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26" w:rsidRDefault="009E6B26" w:rsidP="009E6B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ПЕРВАЯ СЕССИЯ СОБРАНИЯ ДЕПУТАТОВ</w:t>
      </w:r>
    </w:p>
    <w:p w:rsidR="009E6B26" w:rsidRDefault="009E6B26" w:rsidP="009E6B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АЧИНЕРОВСКОГО СЕЛЬСКОГО МУНИЦИПАЛЬНОГО ОБРАЗОВАНИЯ РЕСПУБЛИКИ КАЛМЫКИЯ ЧЕТВЕРТОГО СОЗЫВА</w:t>
      </w:r>
    </w:p>
    <w:p w:rsidR="009E6B26" w:rsidRDefault="009E6B26" w:rsidP="009E6B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E6B26" w:rsidRDefault="009E6B26" w:rsidP="009E6B26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6B26" w:rsidRDefault="009E6B26" w:rsidP="009E6B26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№ 10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29 сентября 2020 года                                                                     п. Ачинеры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Об утверждении Порядка проведении конкурса по отбору кандидатур на должность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сельского муниципального </w:t>
      </w:r>
    </w:p>
    <w:p w:rsidR="009E6B26" w:rsidRDefault="009E6B26" w:rsidP="009E6B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Республики Калмыкия»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В соответствии с пунктом 1 части 2 статьи 36 Федерального закона от 06.10.2003 № 131-ФЗ «Об общих принципах организации местного самоуправления в Российской Федерации», статьей 3 Закона Республики Калмыкия от 18.11.2014 №85-</w:t>
      </w: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V</w:t>
      </w:r>
      <w:r>
        <w:rPr>
          <w:rFonts w:ascii="Times New Roman" w:hAnsi="Times New Roman"/>
          <w:bCs/>
          <w:color w:val="000000"/>
          <w:sz w:val="26"/>
          <w:szCs w:val="26"/>
        </w:rPr>
        <w:t>-З «О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районов, сроке полномочий и порядке избрания глав муниципальных образований Республики Калмыкия», Законом Республики Калмыкия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от 23.11.2011 № 308-</w:t>
      </w: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-3 «О некоторых вопросах организации местного самоуправления», </w:t>
      </w:r>
      <w:r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муниципального образования Республики Калмыкия, Собрание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sz w:val="26"/>
          <w:szCs w:val="26"/>
        </w:rPr>
        <w:t xml:space="preserve">      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решило: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Порядок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Республики Калмыкия (приложение №1).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Настоящее решение подлежит размещению на официальном сайте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Контроль над выполнением данного решения возложить на постоянную депутатскую мандатную комиссию.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вступает в силу со дня его </w:t>
      </w:r>
      <w:r>
        <w:rPr>
          <w:rFonts w:ascii="Times New Roman" w:hAnsi="Times New Roman"/>
          <w:sz w:val="26"/>
          <w:szCs w:val="26"/>
          <w:lang w:eastAsia="ru-RU"/>
        </w:rPr>
        <w:t>официального опубликования.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Председатель Собрания депутатов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 сельского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образования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Республики Калмыкия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Ц.Н.Оршаева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                                                           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Приложение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к Собранию  депутатов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bCs/>
          <w:color w:val="000000"/>
        </w:rPr>
        <w:t xml:space="preserve"> СМО РК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от 29.09. 2020г. №10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ПРОВЕДЕНИЯ КОНКУРСА ПО ОТБОРУ КАНДИДАТУР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ДОЛЖНОСТЬ ГЛАВЫ АЧИНЕРОВСКОГО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ОБРАЗОВАНИЯ РЕСПУБЛИКИ КАЛМЫКИЯ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I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ОБЩИЕ ПОЛОЖЕНИЯ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Порядок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(далее - Порядок) разработан 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статьей 36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Федерации», Законом Республики Калмыкия от 18 ноября 2014 № 85-V-З</w:t>
      </w:r>
      <w:r>
        <w:rPr>
          <w:rFonts w:ascii="Times New Roman" w:hAnsi="Times New Roman"/>
          <w:color w:val="000000"/>
          <w:sz w:val="26"/>
          <w:szCs w:val="26"/>
        </w:rPr>
        <w:br/>
        <w:t>«О сроке полномочий представительных органов муниципальных образований Республики Калмыкия и порядке формирования представительных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органов муниципальных районов, сроке полномочий и порядке избрания глав муниципальных образований Республики Калмыкия», Уставом муниципального образования, в целях определения порядка и условий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(далее - конкурс).</w:t>
      </w:r>
      <w:proofErr w:type="gramEnd"/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Конкурс организуется и проводится конкурсной комиссией по проведению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(далее - конкурсная комиссия), общее число членов которой установлено в количестве 6 человек.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Par11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При формировании конкурсной комиссии 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оловина членов конкурсной комиссии назначается Собранием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а другая половина – главой Черноземельского районного муниципального образования Республики Калмыкия. 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Членами конкурсной комиссии не могут быть: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лица, не имеющие гражданства Российской Федерации;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лица, в отношении которых имеется вступивший в законную силу обвинительный приговор суда;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супруги и близкие родственники </w:t>
      </w:r>
      <w:r>
        <w:rPr>
          <w:rFonts w:ascii="Times New Roman" w:hAnsi="Times New Roman"/>
          <w:color w:val="000000"/>
          <w:sz w:val="26"/>
          <w:szCs w:val="26"/>
        </w:rPr>
        <w:t>участников конкурса по отбору кандидатур на должность главы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(далее по тексту - участник конкурса)</w:t>
      </w:r>
      <w:r>
        <w:rPr>
          <w:rFonts w:ascii="Times New Roman" w:hAnsi="Times New Roman"/>
          <w:sz w:val="26"/>
          <w:szCs w:val="26"/>
        </w:rPr>
        <w:t>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лица, которые находятся в непосредственном подчинен</w:t>
      </w:r>
      <w:proofErr w:type="gramStart"/>
      <w:r>
        <w:rPr>
          <w:rFonts w:ascii="Times New Roman" w:hAnsi="Times New Roman"/>
          <w:sz w:val="26"/>
          <w:szCs w:val="26"/>
        </w:rPr>
        <w:t>ии у у</w:t>
      </w:r>
      <w:proofErr w:type="gramEnd"/>
      <w:r>
        <w:rPr>
          <w:rFonts w:ascii="Times New Roman" w:hAnsi="Times New Roman"/>
          <w:sz w:val="26"/>
          <w:szCs w:val="26"/>
        </w:rPr>
        <w:t>частников конкурса.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>
        <w:rPr>
          <w:rFonts w:ascii="Times New Roman" w:hAnsi="Times New Roman"/>
          <w:iCs/>
          <w:sz w:val="26"/>
          <w:szCs w:val="26"/>
        </w:rPr>
        <w:t xml:space="preserve">. Член конкурсной комиссии освобождается от своих обязанностей до истечения срока полномочий по решению 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/>
          <w:iCs/>
          <w:sz w:val="26"/>
          <w:szCs w:val="26"/>
        </w:rPr>
        <w:t xml:space="preserve">или главы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Черноземельского районного муниципального образования Республики Калмыкия</w:t>
      </w:r>
      <w:r>
        <w:rPr>
          <w:rFonts w:ascii="Times New Roman" w:hAnsi="Times New Roman"/>
          <w:iCs/>
          <w:sz w:val="26"/>
          <w:szCs w:val="26"/>
        </w:rPr>
        <w:t xml:space="preserve"> в случаях: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1) подачи членом конкурсной комиссии заявления в письменной форме о сложении своих полномочий;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2) появления оснований, предусмотренных </w:t>
      </w:r>
      <w:r>
        <w:rPr>
          <w:rFonts w:ascii="Times New Roman" w:hAnsi="Times New Roman"/>
          <w:sz w:val="26"/>
          <w:szCs w:val="26"/>
        </w:rPr>
        <w:t xml:space="preserve">пунктом 4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3) смерти члена комиссии.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iCs/>
          <w:sz w:val="26"/>
          <w:szCs w:val="26"/>
        </w:rPr>
        <w:t xml:space="preserve">Если Собрание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/>
          <w:iCs/>
          <w:sz w:val="26"/>
          <w:szCs w:val="26"/>
        </w:rPr>
        <w:t xml:space="preserve">или глава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Черноземельского районного муниципального образования Республики Калмыкия</w:t>
      </w:r>
      <w:r>
        <w:rPr>
          <w:rFonts w:ascii="Times New Roman" w:hAnsi="Times New Roman"/>
          <w:iCs/>
          <w:sz w:val="26"/>
          <w:szCs w:val="26"/>
        </w:rPr>
        <w:t xml:space="preserve">, назначившее члена конкурсной комиссии, не примет решение о его досрочном прекращении полномочий в течение 3 дней со дня поступления заявления от члена конкурсной комиссии в письменной форме о сложении своих полномочий либо появления оснований, предусмотренных пунктом 4 раздела </w:t>
      </w:r>
      <w:r>
        <w:rPr>
          <w:rFonts w:ascii="Times New Roman" w:hAnsi="Times New Roman"/>
          <w:iCs/>
          <w:sz w:val="26"/>
          <w:szCs w:val="26"/>
          <w:lang w:val="en-US"/>
        </w:rPr>
        <w:t>I</w:t>
      </w:r>
      <w:r>
        <w:rPr>
          <w:rFonts w:ascii="Times New Roman" w:hAnsi="Times New Roman"/>
          <w:iCs/>
          <w:sz w:val="26"/>
          <w:szCs w:val="26"/>
        </w:rPr>
        <w:t xml:space="preserve"> настоящего Порядка, не позволяющих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ему выполнять свои обязанности, решение о прекращении полномочий этого члена конкурсной комиссии принимается конкурсной комиссией в течение 2 дней со дня истечения указанного срока.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Конкурс объявляется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Собранием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 В решении об объявлении конкурса определяются: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условия проведения конкурса;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дата, время, место проведения конкурса;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дата, время, место и срок приема документов, указанных в </w:t>
      </w:r>
      <w:hyperlink r:id="rId6" w:anchor="Par69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разделе IV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Установленный решением об объявлении конкурса срок приема документов не может быть менее 15 дней. Решение об объявлении конкурса подлежит опубликованию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20 дней до дня проведения конкурса.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II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ПОРЯДОК РАБОТЫ И СТАТУС КОНКУРСНОЙ КОМИССИИ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Конкурсная комиссия считается созданной со дня назначения органами, указанными в </w:t>
      </w:r>
      <w:hyperlink r:id="rId7" w:anchor="Par11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пункте 3 раздела I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Порядка, всех ее членов.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На свое первое заседание конкурсная комиссия собирается не позднее 3 дней после назначения всех ее членов.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Из числа членов конкурсной комиссии может быть сформирована рабочая группа для проверки документов. По решению конкурсной комиссии данные </w:t>
      </w:r>
      <w:r>
        <w:rPr>
          <w:rFonts w:ascii="Times New Roman" w:hAnsi="Times New Roman"/>
          <w:sz w:val="26"/>
          <w:szCs w:val="26"/>
        </w:rPr>
        <w:lastRenderedPageBreak/>
        <w:t>обязанности могут быть возложены на председателя и (или) секретаря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Конкурсная комиссия осуществляет свои полномочия до дня избрания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из числа кандидатов, представленных конкурсной комиссией по результатам конкурса.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Конкурсная комиссия: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обеспечивает реализацию мероприятий, связанных с подготовкой и проведением конкурса;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осуществляет иные полномочия в соответствии с настоящим Порядком.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 Председатель конкурсной комиссии: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созывает и ведет заседания конкурсной комиссии;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подписывает решения, протоколы конкурсной комиссии;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 В отсутствие председателя конкурсной комиссии его обязанности исполняет заместитель председателя конкурсной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 Секретарь конкурсной комиссии: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ведет протоколы заседаний конкурсной комиссии;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подписывает решения, протоколы конкурсной комиссии;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по запросу участников конкурса,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Калмыкия, а в случаях, установленных законодательством, - иных органов, подписывает и представляет выписки из решений и протоколов заседаний конкурсной комиссии;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4) оформляет принятые комиссией решения;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оповещает членов конкурсной комиссии о дате, времени и месте заседания;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6)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осуществляет иные обязанности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настоящим Порядком.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принимается конкурсной комиссией самостоятельно.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16. Материально-техническое и организационное обеспечение деятельности конкурсной комиссии осуществляется администрацией муниципального образования.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" w:name="Par56"/>
      <w:bookmarkEnd w:id="1"/>
    </w:p>
    <w:p w:rsidR="00612A35" w:rsidRDefault="00612A35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612A35" w:rsidRDefault="00612A35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6"/>
          <w:szCs w:val="26"/>
        </w:rPr>
        <w:t>Раздел III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ПРАВО НА УЧАСТИЕ В КОНКУРСЕ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pStyle w:val="1"/>
        <w:spacing w:before="0" w:after="0"/>
        <w:ind w:firstLine="539"/>
        <w:jc w:val="both"/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1. Право на участие в конкурсе имеют граждане Российской Федерации, достигшие возраста 30 лет, а также отвечающие следующим требованиям: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владение государственным языком Российской Федерации;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наличие высшего профессионального образования;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наличие стажа муниципальной или государственной службы не менее двух лет или стажа работы по специальности не менее</w:t>
      </w:r>
      <w:r>
        <w:rPr>
          <w:rFonts w:ascii="Times New Roman" w:hAnsi="Times New Roman"/>
          <w:sz w:val="26"/>
          <w:szCs w:val="26"/>
        </w:rPr>
        <w:t xml:space="preserve"> пяти лет;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знание </w:t>
      </w:r>
      <w:hyperlink r:id="rId8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Конституции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Республики Калмыкия, </w:t>
      </w:r>
      <w:hyperlink r:id="rId9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Устава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bookmarkStart w:id="3" w:name="Par70"/>
      <w:bookmarkEnd w:id="3"/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Не имеют права участвовать в конкурсе граждане, указанные в частях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Гражданин имеет право участвовать в конкурсе, если им представлены документы согласно </w:t>
      </w:r>
      <w:r>
        <w:rPr>
          <w:rFonts w:ascii="Times New Roman" w:hAnsi="Times New Roman"/>
          <w:sz w:val="26"/>
          <w:szCs w:val="26"/>
        </w:rPr>
        <w:t>перечню, установленному</w:t>
      </w:r>
      <w:hyperlink r:id="rId10" w:anchor="Par94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 xml:space="preserve"> пунктом 2 раздела IV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</w:t>
      </w:r>
      <w:r>
        <w:rPr>
          <w:rFonts w:ascii="Times New Roman" w:hAnsi="Times New Roman"/>
          <w:sz w:val="26"/>
          <w:szCs w:val="26"/>
        </w:rPr>
        <w:t xml:space="preserve"> и в срок, </w:t>
      </w:r>
      <w:r>
        <w:rPr>
          <w:rFonts w:ascii="Times New Roman" w:hAnsi="Times New Roman"/>
          <w:color w:val="000000"/>
          <w:sz w:val="26"/>
          <w:szCs w:val="26"/>
        </w:rPr>
        <w:t>указанный в решении об объявлении конкурса</w:t>
      </w:r>
      <w:r>
        <w:rPr>
          <w:rFonts w:ascii="Times New Roman" w:hAnsi="Times New Roman"/>
          <w:sz w:val="26"/>
          <w:szCs w:val="26"/>
        </w:rPr>
        <w:t>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4" w:name="Par71"/>
      <w:bookmarkEnd w:id="4"/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5" w:name="Par69"/>
      <w:bookmarkEnd w:id="5"/>
      <w:r>
        <w:rPr>
          <w:rFonts w:ascii="Times New Roman" w:hAnsi="Times New Roman"/>
          <w:color w:val="000000"/>
          <w:sz w:val="26"/>
          <w:szCs w:val="26"/>
        </w:rPr>
        <w:t>Раздел IV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ПОРЯДОК ВЫДВИЖЕНИЯ УЧАСТНИКОВ КОНКУРСА НА ДОЛЖНОСТЬ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ГЛАВЫ МУНИЦИПАЛЬНОГО ОБРАЗОВАНИЯ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ПРЕДСТАВЛЕНИЯ ИМИ ДОКУМЕНТОВ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Par75"/>
      <w:bookmarkEnd w:id="6"/>
      <w:r>
        <w:rPr>
          <w:rFonts w:ascii="Times New Roman" w:hAnsi="Times New Roman"/>
          <w:color w:val="000000"/>
          <w:sz w:val="26"/>
          <w:szCs w:val="26"/>
        </w:rPr>
        <w:t xml:space="preserve">1. Участник конкурса лично не позднее срока окончания приема документов, указанного в решении об объявлении конкурса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 Участник конкурса вправе в заявлении сообщить 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своей принадлежности к какому-либо общественному объединению и о своем статусе в нем.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С заявлением представляются: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Par82"/>
      <w:bookmarkEnd w:id="7"/>
      <w:r>
        <w:rPr>
          <w:rFonts w:ascii="Times New Roman" w:hAnsi="Times New Roman"/>
          <w:color w:val="000000"/>
          <w:sz w:val="26"/>
          <w:szCs w:val="26"/>
        </w:rPr>
        <w:t>1) паспорт гражданина Российской Федерации или иной документ, заменяющий паспорт гражданина, и его копия;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автобиография в свободной форме;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</w:t>
      </w:r>
      <w:hyperlink r:id="rId11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анкета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по форме, утвержденной распоряжением Правительства Российской Федерации от 26.05.2005 № 667-р;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медицинская справка (врачебное профессионально-консультативное заключение) по </w:t>
      </w:r>
      <w:hyperlink r:id="rId12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форме 086-У</w:t>
        </w:r>
      </w:hyperlink>
      <w:r>
        <w:rPr>
          <w:rFonts w:ascii="Times New Roman" w:hAnsi="Times New Roman"/>
          <w:color w:val="000000"/>
          <w:sz w:val="26"/>
          <w:szCs w:val="26"/>
        </w:rPr>
        <w:t>, утвержденной приказом Министерства здравоохранения Российской Федерации от 15.12.2014 № 834н;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Par87"/>
      <w:bookmarkEnd w:id="8"/>
      <w:r>
        <w:rPr>
          <w:rFonts w:ascii="Times New Roman" w:hAnsi="Times New Roman"/>
          <w:color w:val="000000"/>
          <w:sz w:val="26"/>
          <w:szCs w:val="26"/>
        </w:rPr>
        <w:t>6) документ, подтверждающий сведения об образовании, и его копия;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Par89"/>
      <w:bookmarkEnd w:id="9"/>
      <w:r>
        <w:rPr>
          <w:rFonts w:ascii="Times New Roman" w:hAnsi="Times New Roman"/>
          <w:color w:val="000000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9)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</w:t>
      </w:r>
      <w:hyperlink r:id="rId13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форме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установленной Указом Президента Российской Федерации от 23.06.2014 № 460 «Об утверждении формы справки о доходах, расходах, об имуществе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обязательствах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имущественного характера и внесении изменений в некоторые акты Президента Российской Федерации»;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10) согласие участника конкурса на обработку его персональных данных;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11) </w:t>
      </w:r>
      <w:bookmarkStart w:id="10" w:name="Par94"/>
      <w:bookmarkEnd w:id="10"/>
      <w:r>
        <w:rPr>
          <w:rFonts w:ascii="Times New Roman" w:hAnsi="Times New Roman"/>
          <w:sz w:val="26"/>
          <w:szCs w:val="26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Оригиналы документов, указанные в подпунктах </w:t>
      </w:r>
      <w:hyperlink r:id="rId14" w:anchor="Par82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5" w:anchor="Par87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6</w:t>
        </w:r>
      </w:hyperlink>
      <w:r>
        <w:rPr>
          <w:rFonts w:ascii="Times New Roman" w:hAnsi="Times New Roman"/>
          <w:color w:val="000000"/>
          <w:sz w:val="26"/>
          <w:szCs w:val="26"/>
        </w:rPr>
        <w:t>-</w:t>
      </w:r>
      <w:hyperlink r:id="rId16" w:anchor="Par89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8</w:t>
        </w:r>
      </w:hyperlink>
      <w:hyperlink r:id="rId17" w:anchor="Par94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 xml:space="preserve"> пункта 3 раздела IV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Порядка, после их сверки с копиями возвращаются участнику конкурса.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Дополнительно к документам, указанным в </w:t>
      </w:r>
      <w:hyperlink r:id="rId18" w:anchor="Par75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пункте 2 раздела IV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Порядка, участником конкурса в конкурсную комиссию могут быть представлены документы в поддержку назначения его главой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документы, характеризующие его профессиональную подготовку.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5.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представления подтверждающих документов. Указанные запросы подписываются председателем или секретарем конкурсной комиссии.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Par98"/>
      <w:bookmarkEnd w:id="11"/>
      <w:r>
        <w:rPr>
          <w:rFonts w:ascii="Times New Roman" w:hAnsi="Times New Roman"/>
          <w:color w:val="000000"/>
          <w:sz w:val="26"/>
          <w:szCs w:val="26"/>
        </w:rPr>
        <w:t xml:space="preserve">6. Документы, указанные в </w:t>
      </w:r>
      <w:hyperlink r:id="rId19" w:anchor="Par75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пункте 2 раздела IV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Порядка, представляются в конкурсную комиссию не позднее срока окончания приема документов, указанного в решении об объявлении конкурса.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r:id="rId20" w:anchor="Par75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пунктом 2 раздела IV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Участник конкурса вправе в любое время до принятия конкурсной комиссией решения о представлении Собранию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кандидатов на должность главы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представить письменное заявление о снятии своей кандидатуры.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V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ПОРЯДОК ПРОВЕДЕНИЯ КОНКУРСА И ПРИНЯТИЯ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КОНКУРСНОЙ КОМИССИЕЙ РЕШЕНИЯ О ПРЕДСТАВЛЕНИИ КАНДИДАТОВ НА ДОЛЖНОСТЬ ГЛАВЫ МУНИЦИПАЛЬНОГО ОБРАЗОВАНИЯ 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Конкурс проводится при условии поступления заявлений не менее чем от двух кандидатов.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Конкурс проводится в два этапа: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первый этап - конкурс документов.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второй этап - собеседование.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Первый этап конкурса проводится без участия кандидатов путем рассмотрения конкурсной комиссией документов, представленных кандидатами, на предмет их соответствия перечню, установленному настоящим Порядком, надлежащего оформления, полноты и достоверности, содержащихся в них сведений, а также соблюдения требований, установленных настоящим порядком.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пунктами 1, 2 раздела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настоящего Порядка, является основанием для принятия конкурсной комиссией решения об отказе в допуске кандидата ко второму этапу конкурса.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По итогам первого этапа конкурса конкурсной комиссией принимается решение о допуске кандидатов во втором этапе конкурса либо об отказе 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6. Уведомление об отказе в допуске к участию во втором этапе конкурса, с указанием причин отказа, направляется кандидату в течение 1 рабочего дня после дня проведения первого этапа конкурса.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Регистрация кандидатов начинается за 30 минут до назначенного времени проведения второго этапа конкурса. Кандидаты, не прошедшие регистрацию до назначенного времени начала конкурса, считаются не явившимися на собеседование и конкурсная комиссия рассматривает это как отказ от участия в конкурсе.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 Второй этап конкурса заключается в оценке конкурсной комиссией профессионального уровня кандидатов.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Во втором этапе конкурса с каждым кандидатом проводится собеседование. Кандидаты приглашаются на собеседование конкурсной комиссией в алфавитном порядке. </w:t>
      </w:r>
    </w:p>
    <w:p w:rsidR="009E6B26" w:rsidRDefault="009E6B26" w:rsidP="009E6B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По каждому из кандидатов проводится открытое голосование. Голосование проходит в отсутствие кандидатов. </w:t>
      </w:r>
      <w:r>
        <w:rPr>
          <w:rFonts w:ascii="Times New Roman" w:hAnsi="Times New Roman" w:cs="Times New Roman"/>
          <w:sz w:val="26"/>
          <w:szCs w:val="26"/>
        </w:rPr>
        <w:t xml:space="preserve">Член комиссии вправе голосовать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нескольких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кандидатов.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11. Кандидатура на должность главы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представляется конкурсной комиссией в Собрание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Калмыкия, если за нее проголосует большинство от установленного числа членов конкурсной комиссии.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12. Конкурсной комиссией представляются в Собрание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не менее двух кандидатов.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13. Конкурсная комиссия принимает решение о признании конкурса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несостоявшимся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случаях: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 подачи документов на участие в конкурсе только одним гражданином;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к участию во втором этапе конкурса допущено менее двух кандидатов;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4) 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 Решение конкурсной комиссии о результатах конкурса оформляется протоколом заседания конкурсной комиссии и направляется в Собрание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 в течение 2 рабочих дней.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 Решение конкурсной комиссии о результатах конкурса подлежит оглашению участникам конкурса непосредственно после принятия конкурсной комиссией решения.</w:t>
      </w:r>
    </w:p>
    <w:p w:rsidR="009E6B26" w:rsidRDefault="009E6B26" w:rsidP="009E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16. В случае признания конкурса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несостоявшимся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конкурсная комиссия незамедлительно уведомляет об этом Собрание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 Документация конкурсной комиссии, а также документы и материалы, представленные участниками конкурса после завершения конкурса, подлежат передаче в Собрание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Калмыкия. Хранение указанной документации осуществляется в порядке, установленном для хранения решений Собрания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Ачинеровского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муниципального образования Республики Калмыкия.</w:t>
      </w:r>
    </w:p>
    <w:p w:rsidR="009E6B26" w:rsidRDefault="009E6B26" w:rsidP="009E6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 Документы и материалы, представленные участниками конкурса, возврату не подлежат.</w:t>
      </w:r>
    </w:p>
    <w:p w:rsidR="00955136" w:rsidRDefault="00955136"/>
    <w:sectPr w:rsidR="0095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26"/>
    <w:rsid w:val="00612A35"/>
    <w:rsid w:val="00720291"/>
    <w:rsid w:val="00955136"/>
    <w:rsid w:val="00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E6B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E6B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E6B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E6B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1582DDFF2FB73D70B78A262844962319C988BD9E5C67F5D8F2B0T5H" TargetMode="External"/><Relationship Id="rId13" Type="http://schemas.openxmlformats.org/officeDocument/2006/relationships/hyperlink" Target="consultantplus://offline/ref=C902FD6EAC8E2F4DFBACBED0821B1E44B0DF05C085F068F9223D0CBC937AC24A9C64957032CD7C26MFx0G" TargetMode="External"/><Relationship Id="rId18" Type="http://schemas.openxmlformats.org/officeDocument/2006/relationships/hyperlink" Target="file:///C:\Users\AB74~1\AppData\Local\Temp\Rar$DIa628.23102\1&#1089;%20&#8470;10%20&#1082;&#1086;&#1085;&#1082;&#1091;&#1088;&#1089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AB74~1\AppData\Local\Temp\Rar$DIa628.23102\1&#1089;%20&#8470;10%20&#1082;&#1086;&#1085;&#1082;&#1091;&#1088;&#1089;.doc" TargetMode="External"/><Relationship Id="rId12" Type="http://schemas.openxmlformats.org/officeDocument/2006/relationships/hyperlink" Target="consultantplus://offline/ref=C902FD6EAC8E2F4DFBACBED0821B1E44B0DE04CC85FB68F9223D0CBC937AC24A9C64957032CC7E25MFx5G" TargetMode="External"/><Relationship Id="rId17" Type="http://schemas.openxmlformats.org/officeDocument/2006/relationships/hyperlink" Target="file:///C:\Users\AB74~1\AppData\Local\Temp\Rar$DIa628.23102\1&#1089;%20&#8470;10%20&#1082;&#1086;&#1085;&#1082;&#1091;&#1088;&#1089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B74~1\AppData\Local\Temp\Rar$DIa628.23102\1&#1089;%20&#8470;10%20&#1082;&#1086;&#1085;&#1082;&#1091;&#1088;&#1089;.doc" TargetMode="External"/><Relationship Id="rId20" Type="http://schemas.openxmlformats.org/officeDocument/2006/relationships/hyperlink" Target="file:///C:\Users\AB74~1\AppData\Local\Temp\Rar$DIa628.23102\1&#1089;%20&#8470;10%20&#1082;&#1086;&#1085;&#1082;&#1091;&#1088;&#1089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B74~1\AppData\Local\Temp\Rar$DIa628.23102\1&#1089;%20&#8470;10%20&#1082;&#1086;&#1085;&#1082;&#1091;&#1088;&#1089;.doc" TargetMode="External"/><Relationship Id="rId11" Type="http://schemas.openxmlformats.org/officeDocument/2006/relationships/hyperlink" Target="consultantplus://offline/ref=C902FD6EAC8E2F4DFBACBED0821B1E44B6D809C687F335F32A6400BE94759D5D9B2D997132CD7CM2x5G" TargetMode="External"/><Relationship Id="rId5" Type="http://schemas.openxmlformats.org/officeDocument/2006/relationships/hyperlink" Target="consultantplus://offline/ref=C902FD6EAC8E2F4DFBACBED0821B1E44B0DE06C786F168F9223D0CBC937AC24A9C64957032CD7821MFxCG" TargetMode="External"/><Relationship Id="rId15" Type="http://schemas.openxmlformats.org/officeDocument/2006/relationships/hyperlink" Target="file:///C:\Users\AB74~1\AppData\Local\Temp\Rar$DIa628.23102\1&#1089;%20&#8470;10%20&#1082;&#1086;&#1085;&#1082;&#1091;&#1088;&#1089;.doc" TargetMode="External"/><Relationship Id="rId10" Type="http://schemas.openxmlformats.org/officeDocument/2006/relationships/hyperlink" Target="file:///C:\Users\AB74~1\AppData\Local\Temp\Rar$DIa628.23102\1&#1089;%20&#8470;10%20&#1082;&#1086;&#1085;&#1082;&#1091;&#1088;&#1089;.doc" TargetMode="External"/><Relationship Id="rId19" Type="http://schemas.openxmlformats.org/officeDocument/2006/relationships/hyperlink" Target="file:///C:\Users\AB74~1\AppData\Local\Temp\Rar$DIa628.23102\1&#1089;%20&#8470;10%20&#1082;&#1086;&#1085;&#1082;&#1091;&#1088;&#108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B1582DDFF2FB73D70A98730441E99271A9080B2C8023AF1D2A75D5E2061ABCC7C96C176E86EFE8B20A1B8T8H" TargetMode="External"/><Relationship Id="rId14" Type="http://schemas.openxmlformats.org/officeDocument/2006/relationships/hyperlink" Target="file:///C:\Users\AB74~1\AppData\Local\Temp\Rar$DIa628.23102\1&#1089;%20&#8470;10%20&#1082;&#1086;&#1085;&#1082;&#1091;&#1088;&#1089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4</cp:revision>
  <cp:lastPrinted>2020-10-07T13:29:00Z</cp:lastPrinted>
  <dcterms:created xsi:type="dcterms:W3CDTF">2020-10-07T12:23:00Z</dcterms:created>
  <dcterms:modified xsi:type="dcterms:W3CDTF">2020-10-07T13:30:00Z</dcterms:modified>
</cp:coreProperties>
</file>