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217" w:rsidRDefault="00641217" w:rsidP="00641217">
      <w:pPr>
        <w:jc w:val="center"/>
        <w:rPr>
          <w:b/>
        </w:rPr>
      </w:pPr>
      <w:r>
        <w:rPr>
          <w:b/>
        </w:rPr>
        <w:t>ПЕРВАЯ</w:t>
      </w:r>
      <w:r>
        <w:rPr>
          <w:b/>
        </w:rPr>
        <w:t xml:space="preserve">  СЕССИЯ СОБРАНИЯ ДЕПУТАТОВ</w:t>
      </w:r>
    </w:p>
    <w:p w:rsidR="00641217" w:rsidRDefault="00641217" w:rsidP="00641217">
      <w:pPr>
        <w:jc w:val="center"/>
        <w:rPr>
          <w:b/>
        </w:rPr>
      </w:pPr>
      <w:r>
        <w:rPr>
          <w:b/>
        </w:rPr>
        <w:t xml:space="preserve">АЧИНЕРОВСКОГО СЕЛЬСКОГО МУНИЦИПАЛЬНОГО ОБРАЗОВАНИЯ </w:t>
      </w:r>
    </w:p>
    <w:p w:rsidR="00641217" w:rsidRDefault="00641217" w:rsidP="00641217">
      <w:pPr>
        <w:jc w:val="center"/>
        <w:rPr>
          <w:b/>
        </w:rPr>
      </w:pPr>
      <w:r>
        <w:rPr>
          <w:b/>
        </w:rPr>
        <w:t>РЕСПУБЛИКИ КАЛМЫКИЯ</w:t>
      </w:r>
    </w:p>
    <w:p w:rsidR="00641217" w:rsidRDefault="00641217" w:rsidP="00641217">
      <w:pPr>
        <w:jc w:val="center"/>
        <w:rPr>
          <w:b/>
        </w:rPr>
      </w:pPr>
    </w:p>
    <w:p w:rsidR="00641217" w:rsidRDefault="00641217" w:rsidP="00641217">
      <w:pPr>
        <w:jc w:val="center"/>
        <w:rPr>
          <w:b/>
          <w:u w:val="single"/>
        </w:rPr>
      </w:pPr>
      <w:r>
        <w:rPr>
          <w:b/>
        </w:rPr>
        <w:t>РЕШЕНИЕ № 2</w:t>
      </w:r>
    </w:p>
    <w:p w:rsidR="00641217" w:rsidRDefault="00641217" w:rsidP="00641217">
      <w:pPr>
        <w:jc w:val="both"/>
        <w:rPr>
          <w:b/>
        </w:rPr>
      </w:pPr>
      <w:r>
        <w:rPr>
          <w:b/>
        </w:rPr>
        <w:t>12 февраля  2019</w:t>
      </w:r>
      <w:r>
        <w:rPr>
          <w:b/>
        </w:rPr>
        <w:t xml:space="preserve"> г.                                                                                              п. Ачинеры</w:t>
      </w:r>
    </w:p>
    <w:p w:rsidR="00641217" w:rsidRDefault="00641217" w:rsidP="00641217">
      <w:pPr>
        <w:spacing w:line="298" w:lineRule="exact"/>
        <w:ind w:right="60"/>
        <w:jc w:val="center"/>
      </w:pPr>
    </w:p>
    <w:p w:rsidR="00641217" w:rsidRPr="00641217" w:rsidRDefault="00641217" w:rsidP="00641217">
      <w:pPr>
        <w:jc w:val="center"/>
        <w:rPr>
          <w:color w:val="39465C"/>
        </w:rPr>
      </w:pPr>
      <w:r w:rsidRPr="00641217">
        <w:rPr>
          <w:b/>
          <w:bCs/>
          <w:color w:val="39465C"/>
        </w:rPr>
        <w:t>О внесении изменений и дополнений в Правила благоустройства</w:t>
      </w:r>
      <w:r w:rsidRPr="00641217">
        <w:rPr>
          <w:b/>
          <w:bCs/>
        </w:rPr>
        <w:t xml:space="preserve"> </w:t>
      </w:r>
      <w:r w:rsidRPr="00641217">
        <w:rPr>
          <w:rStyle w:val="A00"/>
          <w:b/>
          <w:bCs/>
          <w:sz w:val="24"/>
          <w:szCs w:val="24"/>
        </w:rPr>
        <w:t>и санитарного содержания  территории</w:t>
      </w:r>
      <w:r w:rsidRPr="00641217">
        <w:rPr>
          <w:b/>
          <w:bCs/>
          <w:color w:val="39465C"/>
        </w:rPr>
        <w:t xml:space="preserve"> </w:t>
      </w:r>
      <w:proofErr w:type="spellStart"/>
      <w:r w:rsidRPr="00641217">
        <w:rPr>
          <w:b/>
          <w:bCs/>
          <w:color w:val="39465C"/>
        </w:rPr>
        <w:t>Ачинеровского</w:t>
      </w:r>
      <w:proofErr w:type="spellEnd"/>
      <w:r w:rsidRPr="00641217">
        <w:rPr>
          <w:b/>
          <w:bCs/>
          <w:color w:val="39465C"/>
        </w:rPr>
        <w:t xml:space="preserve"> сельского муниципального</w:t>
      </w:r>
    </w:p>
    <w:p w:rsidR="00641217" w:rsidRPr="00641217" w:rsidRDefault="00641217" w:rsidP="00641217">
      <w:pPr>
        <w:jc w:val="center"/>
        <w:rPr>
          <w:color w:val="39465C"/>
        </w:rPr>
      </w:pPr>
      <w:r w:rsidRPr="00641217">
        <w:rPr>
          <w:b/>
          <w:bCs/>
          <w:color w:val="39465C"/>
        </w:rPr>
        <w:t>образования Республики Калмыкия</w:t>
      </w:r>
      <w:r>
        <w:rPr>
          <w:b/>
          <w:bCs/>
          <w:color w:val="39465C"/>
        </w:rPr>
        <w:t>.</w:t>
      </w:r>
    </w:p>
    <w:p w:rsidR="00641217" w:rsidRPr="00641217" w:rsidRDefault="00641217" w:rsidP="00641217">
      <w:pPr>
        <w:spacing w:after="100" w:afterAutospacing="1"/>
        <w:jc w:val="both"/>
        <w:rPr>
          <w:color w:val="39465C"/>
        </w:rPr>
      </w:pPr>
      <w:proofErr w:type="gramStart"/>
      <w:r w:rsidRPr="00641217">
        <w:rPr>
          <w:color w:val="39465C"/>
        </w:rPr>
        <w:t>Руководствуясь Законом Республики Калмыкия от 26</w:t>
      </w:r>
      <w:proofErr w:type="gramEnd"/>
      <w:r w:rsidRPr="00641217">
        <w:rPr>
          <w:color w:val="39465C"/>
        </w:rPr>
        <w:t xml:space="preserve"> сентября 2018 года № 3-VI-З «О порядке определения органами местного самоуправления границ прилегающих территорий», Уставом </w:t>
      </w:r>
      <w:proofErr w:type="spellStart"/>
      <w:r w:rsidRPr="00641217">
        <w:rPr>
          <w:color w:val="39465C"/>
        </w:rPr>
        <w:t>Ачинеровского</w:t>
      </w:r>
      <w:proofErr w:type="spellEnd"/>
      <w:r w:rsidRPr="00641217">
        <w:rPr>
          <w:color w:val="39465C"/>
        </w:rPr>
        <w:t xml:space="preserve"> сельского муниципального образования Республики Калмыкия, Собрание депутатов </w:t>
      </w:r>
      <w:proofErr w:type="spellStart"/>
      <w:r w:rsidRPr="00641217">
        <w:rPr>
          <w:color w:val="39465C"/>
        </w:rPr>
        <w:t>Ачинеровского</w:t>
      </w:r>
      <w:proofErr w:type="spellEnd"/>
      <w:r w:rsidRPr="00641217">
        <w:rPr>
          <w:color w:val="39465C"/>
        </w:rPr>
        <w:t xml:space="preserve"> сельского муниципального образования Республики Калмыкия</w:t>
      </w:r>
    </w:p>
    <w:p w:rsidR="00641217" w:rsidRPr="00641217" w:rsidRDefault="00641217" w:rsidP="00641217">
      <w:pPr>
        <w:spacing w:after="100" w:afterAutospacing="1"/>
        <w:jc w:val="center"/>
        <w:rPr>
          <w:color w:val="39465C"/>
        </w:rPr>
      </w:pPr>
      <w:r w:rsidRPr="00641217">
        <w:rPr>
          <w:color w:val="39465C"/>
        </w:rPr>
        <w:t>решило:</w:t>
      </w:r>
    </w:p>
    <w:p w:rsidR="00641217" w:rsidRPr="00641217" w:rsidRDefault="00641217" w:rsidP="00641217">
      <w:pPr>
        <w:spacing w:after="100" w:afterAutospacing="1"/>
        <w:jc w:val="both"/>
        <w:rPr>
          <w:color w:val="39465C"/>
        </w:rPr>
      </w:pPr>
      <w:r w:rsidRPr="00641217">
        <w:rPr>
          <w:color w:val="39465C"/>
        </w:rPr>
        <w:t>1. Внести в Правила благоустройства</w:t>
      </w:r>
      <w:r>
        <w:rPr>
          <w:color w:val="39465C"/>
        </w:rPr>
        <w:t xml:space="preserve"> и санитарного содержания</w:t>
      </w:r>
      <w:r w:rsidRPr="00641217">
        <w:rPr>
          <w:color w:val="39465C"/>
        </w:rPr>
        <w:t xml:space="preserve"> территории </w:t>
      </w:r>
      <w:proofErr w:type="spellStart"/>
      <w:r w:rsidRPr="00641217">
        <w:rPr>
          <w:color w:val="39465C"/>
        </w:rPr>
        <w:t>Ачинеровского</w:t>
      </w:r>
      <w:proofErr w:type="spellEnd"/>
      <w:r w:rsidRPr="00641217">
        <w:rPr>
          <w:color w:val="39465C"/>
        </w:rPr>
        <w:t xml:space="preserve"> сельского муниципального образования Республики Калмыкия утвержденные решением Собрания депутатов </w:t>
      </w:r>
      <w:proofErr w:type="spellStart"/>
      <w:r w:rsidRPr="00641217">
        <w:rPr>
          <w:color w:val="39465C"/>
        </w:rPr>
        <w:t>Ачинеровского</w:t>
      </w:r>
      <w:proofErr w:type="spellEnd"/>
      <w:r w:rsidRPr="00641217">
        <w:rPr>
          <w:color w:val="39465C"/>
        </w:rPr>
        <w:t xml:space="preserve"> СМО РК от </w:t>
      </w:r>
      <w:r w:rsidRPr="00641217">
        <w:rPr>
          <w:color w:val="39465C"/>
        </w:rPr>
        <w:t>20 января 2012 года № 2</w:t>
      </w:r>
      <w:r w:rsidRPr="00641217">
        <w:rPr>
          <w:color w:val="39465C"/>
        </w:rPr>
        <w:t xml:space="preserve"> следующие изменения:</w:t>
      </w:r>
    </w:p>
    <w:p w:rsidR="00641217" w:rsidRPr="00641217" w:rsidRDefault="00641217" w:rsidP="00641217">
      <w:pPr>
        <w:autoSpaceDE w:val="0"/>
        <w:autoSpaceDN w:val="0"/>
        <w:adjustRightInd w:val="0"/>
        <w:spacing w:after="120"/>
        <w:ind w:right="-143" w:firstLine="709"/>
        <w:jc w:val="both"/>
        <w:rPr>
          <w:rFonts w:eastAsia="Calibri"/>
          <w:lang w:eastAsia="en-US"/>
        </w:rPr>
      </w:pPr>
      <w:r w:rsidRPr="00641217">
        <w:rPr>
          <w:rFonts w:eastAsia="Calibri"/>
          <w:color w:val="39465C"/>
          <w:lang w:eastAsia="en-US"/>
        </w:rPr>
        <w:t>1.1.В  главе 1.</w:t>
      </w:r>
      <w:r w:rsidRPr="00641217">
        <w:rPr>
          <w:rFonts w:eastAsia="Calibri"/>
          <w:bCs/>
          <w:lang w:eastAsia="en-US"/>
        </w:rPr>
        <w:t xml:space="preserve"> </w:t>
      </w:r>
      <w:r w:rsidRPr="00641217">
        <w:rPr>
          <w:rFonts w:eastAsia="Calibri"/>
          <w:bCs/>
          <w:color w:val="000000"/>
          <w:sz w:val="22"/>
          <w:szCs w:val="22"/>
          <w:lang w:eastAsia="en-US"/>
        </w:rPr>
        <w:t>Общие положения</w:t>
      </w:r>
    </w:p>
    <w:p w:rsidR="00641217" w:rsidRPr="00641217" w:rsidRDefault="00641217" w:rsidP="00641217">
      <w:pPr>
        <w:spacing w:after="100" w:afterAutospacing="1"/>
        <w:jc w:val="both"/>
        <w:rPr>
          <w:color w:val="39465C"/>
        </w:rPr>
      </w:pPr>
      <w:r w:rsidRPr="00641217">
        <w:rPr>
          <w:color w:val="39465C"/>
        </w:rPr>
        <w:t>в пункте 1.3 дополнить понятиями и терминами следующего содержания:</w:t>
      </w:r>
    </w:p>
    <w:p w:rsidR="00641217" w:rsidRDefault="00641217" w:rsidP="00641217">
      <w:pPr>
        <w:spacing w:after="100" w:afterAutospacing="1"/>
        <w:jc w:val="both"/>
        <w:rPr>
          <w:color w:val="39465C"/>
        </w:rPr>
      </w:pPr>
      <w:proofErr w:type="gramStart"/>
      <w:r w:rsidRPr="00641217">
        <w:rPr>
          <w:color w:val="39465C"/>
        </w:rPr>
        <w:t>2.3. прилегающая территория-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границы которого определены настоящими Правилами в соответствии с порядком, установленным Законом Республики Калмыкия «О порядке определения органами местного самоуправления в Республике Калмыкия границ прилегающих территорий» от 26.09.2018г. № 3-VI-З (далее - Закона РК);</w:t>
      </w:r>
      <w:bookmarkStart w:id="0" w:name="sub_3"/>
      <w:proofErr w:type="gramEnd"/>
    </w:p>
    <w:p w:rsidR="00641217" w:rsidRDefault="00641217" w:rsidP="00641217">
      <w:pPr>
        <w:spacing w:after="100" w:afterAutospacing="1"/>
        <w:jc w:val="both"/>
        <w:rPr>
          <w:color w:val="39465C"/>
        </w:rPr>
      </w:pPr>
      <w:r w:rsidRPr="00641217">
        <w:rPr>
          <w:bCs/>
        </w:rPr>
        <w:t xml:space="preserve">1.2. в главе </w:t>
      </w:r>
      <w:r w:rsidRPr="00641217">
        <w:rPr>
          <w:bCs/>
          <w:color w:val="000000"/>
        </w:rPr>
        <w:t>2</w:t>
      </w:r>
      <w:r w:rsidRPr="00641217">
        <w:rPr>
          <w:bCs/>
          <w:color w:val="000000"/>
          <w:sz w:val="32"/>
          <w:szCs w:val="32"/>
        </w:rPr>
        <w:t xml:space="preserve">. </w:t>
      </w:r>
      <w:r w:rsidRPr="00641217">
        <w:rPr>
          <w:bCs/>
          <w:color w:val="000000"/>
        </w:rPr>
        <w:t>Порядок уборки и содержания прилегающих территорий</w:t>
      </w:r>
      <w:r w:rsidRPr="00641217">
        <w:t xml:space="preserve"> дополнить пунктом 2.8 следующего содержания;</w:t>
      </w:r>
      <w:bookmarkEnd w:id="0"/>
    </w:p>
    <w:p w:rsidR="00641217" w:rsidRPr="00641217" w:rsidRDefault="00641217" w:rsidP="00641217">
      <w:pPr>
        <w:spacing w:after="100" w:afterAutospacing="1"/>
        <w:jc w:val="both"/>
        <w:rPr>
          <w:color w:val="39465C"/>
        </w:rPr>
      </w:pPr>
      <w:r w:rsidRPr="00641217">
        <w:rPr>
          <w:color w:val="39465C"/>
        </w:rPr>
        <w:t>Глава 2. п.2.8. Порядок определения границ прилегающих территорий.</w:t>
      </w:r>
    </w:p>
    <w:p w:rsidR="00641217" w:rsidRPr="00641217" w:rsidRDefault="00641217" w:rsidP="00641217">
      <w:pPr>
        <w:spacing w:after="100" w:afterAutospacing="1"/>
        <w:jc w:val="both"/>
        <w:rPr>
          <w:color w:val="39465C"/>
        </w:rPr>
      </w:pPr>
      <w:r w:rsidRPr="00641217">
        <w:rPr>
          <w:color w:val="39465C"/>
        </w:rPr>
        <w:t>1. Границы прилегающей территории определяются в отношении территорий общего пользования, которые прилегаю</w:t>
      </w:r>
      <w:proofErr w:type="gramStart"/>
      <w:r w:rsidRPr="00641217">
        <w:rPr>
          <w:color w:val="39465C"/>
        </w:rPr>
        <w:t>т(</w:t>
      </w:r>
      <w:proofErr w:type="gramEnd"/>
      <w:r w:rsidRPr="00641217">
        <w:rPr>
          <w:color w:val="39465C"/>
        </w:rPr>
        <w:t>имеют общую границу) к зданию, строению, сооружению, земельному участку в случае, если такой участок образован(далее- земельный участок), в зависимости расположения зданий, строений, сооружений, земельных участков в существующей застройке, вида их разрешенного использования и фактического назначения, их площади и протяженности указанной общей границы, а также иных требований настоящего закона.</w:t>
      </w:r>
    </w:p>
    <w:p w:rsidR="00641217" w:rsidRPr="00641217" w:rsidRDefault="00641217" w:rsidP="00641217">
      <w:pPr>
        <w:spacing w:after="100" w:afterAutospacing="1"/>
        <w:jc w:val="both"/>
        <w:rPr>
          <w:color w:val="39465C"/>
        </w:rPr>
      </w:pPr>
      <w:r w:rsidRPr="00641217">
        <w:rPr>
          <w:color w:val="39465C"/>
        </w:rPr>
        <w:t>2. В границах прилегающих территорий могут располагаться следующие территории общего пользования или их части:</w:t>
      </w:r>
    </w:p>
    <w:p w:rsidR="00641217" w:rsidRPr="00641217" w:rsidRDefault="00641217" w:rsidP="00641217">
      <w:pPr>
        <w:spacing w:after="100" w:afterAutospacing="1"/>
        <w:jc w:val="both"/>
        <w:rPr>
          <w:color w:val="39465C"/>
        </w:rPr>
      </w:pPr>
      <w:r w:rsidRPr="00641217">
        <w:rPr>
          <w:color w:val="39465C"/>
        </w:rPr>
        <w:t>1) пешеходные коммуникации, в том числе тротуары, аллеи, дорожки, тропинки;</w:t>
      </w:r>
    </w:p>
    <w:p w:rsidR="00641217" w:rsidRPr="00641217" w:rsidRDefault="00641217" w:rsidP="00641217">
      <w:pPr>
        <w:jc w:val="both"/>
        <w:rPr>
          <w:color w:val="39465C"/>
        </w:rPr>
      </w:pPr>
      <w:r w:rsidRPr="00641217">
        <w:rPr>
          <w:color w:val="39465C"/>
        </w:rPr>
        <w:lastRenderedPageBreak/>
        <w:t>2) палисадники, клумбы;</w:t>
      </w:r>
    </w:p>
    <w:p w:rsidR="00641217" w:rsidRPr="00641217" w:rsidRDefault="00641217" w:rsidP="00641217">
      <w:pPr>
        <w:jc w:val="both"/>
        <w:rPr>
          <w:color w:val="39465C"/>
        </w:rPr>
      </w:pPr>
      <w:r w:rsidRPr="00641217">
        <w:rPr>
          <w:color w:val="39465C"/>
        </w:rPr>
        <w:t xml:space="preserve">3) иные территории общего пользования, установленные настоящими Правилами за исключением дорог, проездов и других транспортных коммуникаций, парков, скверов, </w:t>
      </w:r>
      <w:proofErr w:type="spellStart"/>
      <w:r w:rsidRPr="00641217">
        <w:rPr>
          <w:color w:val="39465C"/>
        </w:rPr>
        <w:t>бульваров</w:t>
      </w:r>
      <w:proofErr w:type="gramStart"/>
      <w:r w:rsidRPr="00641217">
        <w:rPr>
          <w:color w:val="39465C"/>
        </w:rPr>
        <w:t>,б</w:t>
      </w:r>
      <w:proofErr w:type="gramEnd"/>
      <w:r w:rsidRPr="00641217">
        <w:rPr>
          <w:color w:val="39465C"/>
        </w:rPr>
        <w:t>ереговых</w:t>
      </w:r>
      <w:proofErr w:type="spellEnd"/>
      <w:r w:rsidRPr="00641217">
        <w:rPr>
          <w:color w:val="39465C"/>
        </w:rPr>
        <w:t xml:space="preserve"> полос, а также территорий, содержание которых является обязанностью правообладателя в соответствии с законодательством Российской Федерации.</w:t>
      </w:r>
    </w:p>
    <w:p w:rsidR="00641217" w:rsidRPr="00641217" w:rsidRDefault="00641217" w:rsidP="00641217">
      <w:pPr>
        <w:jc w:val="both"/>
        <w:rPr>
          <w:color w:val="39465C"/>
        </w:rPr>
      </w:pPr>
      <w:r w:rsidRPr="00641217">
        <w:rPr>
          <w:color w:val="39465C"/>
        </w:rPr>
        <w:t>3. Границы прилегающей территории определяются с учетом следующих ограничений:</w:t>
      </w:r>
    </w:p>
    <w:p w:rsidR="00641217" w:rsidRPr="00641217" w:rsidRDefault="00641217" w:rsidP="00641217">
      <w:pPr>
        <w:jc w:val="both"/>
        <w:rPr>
          <w:color w:val="39465C"/>
        </w:rPr>
      </w:pPr>
      <w:r w:rsidRPr="00641217">
        <w:rPr>
          <w:color w:val="39465C"/>
        </w:rPr>
        <w:t xml:space="preserve">1) в отношении каждого здания, строения, сооружения, земельного участка могут быть установлены границы только одной прилегающей территории, в том числе </w:t>
      </w:r>
      <w:proofErr w:type="gramStart"/>
      <w:r w:rsidRPr="00641217">
        <w:rPr>
          <w:color w:val="39465C"/>
        </w:rPr>
        <w:t>границы, имеющие один замкнутый контур иди</w:t>
      </w:r>
      <w:proofErr w:type="gramEnd"/>
      <w:r w:rsidRPr="00641217">
        <w:rPr>
          <w:color w:val="39465C"/>
        </w:rPr>
        <w:t xml:space="preserve"> два непересекающихся замкнутых контура;</w:t>
      </w:r>
    </w:p>
    <w:p w:rsidR="00641217" w:rsidRPr="00641217" w:rsidRDefault="00641217" w:rsidP="00641217">
      <w:pPr>
        <w:jc w:val="both"/>
        <w:rPr>
          <w:color w:val="39465C"/>
        </w:rPr>
      </w:pPr>
      <w:r w:rsidRPr="00641217">
        <w:rPr>
          <w:color w:val="39465C"/>
        </w:rPr>
        <w:t>2) установление общей прилегающей территории для двух и более зданий, строений, сооружений, земельных участко</w:t>
      </w:r>
      <w:proofErr w:type="gramStart"/>
      <w:r w:rsidRPr="00641217">
        <w:rPr>
          <w:color w:val="39465C"/>
        </w:rPr>
        <w:t>в(</w:t>
      </w:r>
      <w:proofErr w:type="gramEnd"/>
      <w:r w:rsidRPr="00641217">
        <w:rPr>
          <w:color w:val="39465C"/>
        </w:rPr>
        <w:t>за исключением случаев, когда строение или сооружение, в том числе объект коммунальной инфраструктуры, обеспечивает исключительно функционирование другого здания, строения, сооружения, земельного участка, в отношении которого определяются границы прилегающей территории, либо находятся в собственности, хозяйственном ведении или оперативном управлении у одного правообладателя) не допускается;</w:t>
      </w:r>
    </w:p>
    <w:p w:rsidR="00641217" w:rsidRPr="00641217" w:rsidRDefault="00641217" w:rsidP="00641217">
      <w:pPr>
        <w:jc w:val="both"/>
        <w:rPr>
          <w:color w:val="39465C"/>
        </w:rPr>
      </w:pPr>
      <w:r w:rsidRPr="00641217">
        <w:rPr>
          <w:color w:val="39465C"/>
        </w:rPr>
        <w:t>3) пересечение границ прилегающих территорий не допускается;</w:t>
      </w:r>
    </w:p>
    <w:p w:rsidR="00641217" w:rsidRPr="00641217" w:rsidRDefault="00641217" w:rsidP="00641217">
      <w:pPr>
        <w:jc w:val="both"/>
        <w:rPr>
          <w:color w:val="39465C"/>
        </w:rPr>
      </w:pPr>
      <w:r w:rsidRPr="00641217">
        <w:rPr>
          <w:color w:val="39465C"/>
        </w:rPr>
        <w:t>4) внутренняя часть границ прилегающей территории устанавливается по границе здания, строения, сооружения, земельного участка, в отношении которого определяются границы прилегающей территории;</w:t>
      </w:r>
    </w:p>
    <w:p w:rsidR="00641217" w:rsidRPr="00641217" w:rsidRDefault="00641217" w:rsidP="00641217">
      <w:pPr>
        <w:jc w:val="both"/>
        <w:rPr>
          <w:color w:val="39465C"/>
        </w:rPr>
      </w:pPr>
      <w:r w:rsidRPr="00641217">
        <w:rPr>
          <w:color w:val="39465C"/>
        </w:rPr>
        <w:t>5)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участков, образованных на таких территориях общего пользования, или по границам, закрепленным с использованием природных объекто</w:t>
      </w:r>
      <w:proofErr w:type="gramStart"/>
      <w:r w:rsidRPr="00641217">
        <w:rPr>
          <w:color w:val="39465C"/>
        </w:rPr>
        <w:t>в(</w:t>
      </w:r>
      <w:proofErr w:type="spellStart"/>
      <w:proofErr w:type="gramEnd"/>
      <w:r w:rsidRPr="00641217">
        <w:rPr>
          <w:color w:val="39465C"/>
        </w:rPr>
        <w:t>втом</w:t>
      </w:r>
      <w:proofErr w:type="spellEnd"/>
      <w:r w:rsidRPr="00641217">
        <w:rPr>
          <w:color w:val="39465C"/>
        </w:rPr>
        <w:t xml:space="preserve"> числе зеленых насаждений) или объектов искусственного происхождения(дорожный и(или) тротуарный бордюр, иное подобное ограждение территории общего пользования), а также по возможности не иметь смежные(общие) границы с другими прилегающими территориям</w:t>
      </w:r>
      <w:proofErr w:type="gramStart"/>
      <w:r w:rsidRPr="00641217">
        <w:rPr>
          <w:color w:val="39465C"/>
        </w:rPr>
        <w:t>и(</w:t>
      </w:r>
      <w:proofErr w:type="gramEnd"/>
      <w:r w:rsidRPr="00641217">
        <w:rPr>
          <w:color w:val="39465C"/>
        </w:rPr>
        <w:t xml:space="preserve">для исключения вклинивания, </w:t>
      </w:r>
      <w:proofErr w:type="spellStart"/>
      <w:r w:rsidRPr="00641217">
        <w:rPr>
          <w:color w:val="39465C"/>
        </w:rPr>
        <w:t>вкрапливания</w:t>
      </w:r>
      <w:proofErr w:type="spellEnd"/>
      <w:r w:rsidRPr="00641217">
        <w:rPr>
          <w:color w:val="39465C"/>
        </w:rPr>
        <w:t>, изломанности границ, чересполосицы при определении границ прилегающих территорий общего пользования, которые будут находиться за границами таких территорий).».</w:t>
      </w:r>
    </w:p>
    <w:p w:rsidR="00641217" w:rsidRDefault="00641217" w:rsidP="00641217">
      <w:pPr>
        <w:spacing w:after="100" w:afterAutospacing="1"/>
        <w:jc w:val="both"/>
        <w:rPr>
          <w:color w:val="39465C"/>
        </w:rPr>
      </w:pPr>
    </w:p>
    <w:p w:rsidR="00641217" w:rsidRPr="00641217" w:rsidRDefault="00641217" w:rsidP="00641217">
      <w:pPr>
        <w:spacing w:after="100" w:afterAutospacing="1"/>
        <w:jc w:val="both"/>
        <w:rPr>
          <w:color w:val="39465C"/>
        </w:rPr>
      </w:pPr>
      <w:bookmarkStart w:id="1" w:name="_GoBack"/>
      <w:bookmarkEnd w:id="1"/>
      <w:r w:rsidRPr="00641217">
        <w:rPr>
          <w:color w:val="39465C"/>
        </w:rPr>
        <w:t>2.</w:t>
      </w:r>
      <w:proofErr w:type="gramStart"/>
      <w:r w:rsidRPr="00641217">
        <w:rPr>
          <w:color w:val="39465C"/>
        </w:rPr>
        <w:t>Разместить</w:t>
      </w:r>
      <w:proofErr w:type="gramEnd"/>
      <w:r w:rsidRPr="00641217">
        <w:rPr>
          <w:color w:val="39465C"/>
        </w:rPr>
        <w:t xml:space="preserve"> настоящее решение на официальном сайте Администрации </w:t>
      </w:r>
      <w:proofErr w:type="spellStart"/>
      <w:r w:rsidRPr="00641217">
        <w:rPr>
          <w:color w:val="39465C"/>
        </w:rPr>
        <w:t>Ачинеровского</w:t>
      </w:r>
      <w:proofErr w:type="spellEnd"/>
      <w:r w:rsidRPr="00641217">
        <w:rPr>
          <w:color w:val="39465C"/>
        </w:rPr>
        <w:t xml:space="preserve"> сельского муниципального образования Республики Калмыкия в сети Интернет.</w:t>
      </w:r>
    </w:p>
    <w:p w:rsidR="00641217" w:rsidRPr="00641217" w:rsidRDefault="00641217" w:rsidP="00641217">
      <w:pPr>
        <w:spacing w:after="100" w:afterAutospacing="1"/>
        <w:jc w:val="both"/>
        <w:rPr>
          <w:color w:val="39465C"/>
        </w:rPr>
      </w:pPr>
      <w:r w:rsidRPr="00641217">
        <w:rPr>
          <w:color w:val="39465C"/>
        </w:rPr>
        <w:t>3. Настоящее Решение вступает в силу со дня его официального опубликования.</w:t>
      </w:r>
    </w:p>
    <w:p w:rsidR="00641217" w:rsidRPr="00641217" w:rsidRDefault="00641217" w:rsidP="00641217">
      <w:pPr>
        <w:jc w:val="both"/>
        <w:rPr>
          <w:color w:val="39465C"/>
        </w:rPr>
      </w:pPr>
      <w:r w:rsidRPr="00641217">
        <w:rPr>
          <w:color w:val="39465C"/>
        </w:rPr>
        <w:t xml:space="preserve">Глава </w:t>
      </w:r>
      <w:proofErr w:type="spellStart"/>
      <w:r w:rsidRPr="00641217">
        <w:rPr>
          <w:color w:val="39465C"/>
        </w:rPr>
        <w:t>Ачинеровского</w:t>
      </w:r>
      <w:proofErr w:type="spellEnd"/>
      <w:r w:rsidRPr="00641217">
        <w:rPr>
          <w:color w:val="39465C"/>
        </w:rPr>
        <w:t xml:space="preserve"> </w:t>
      </w:r>
      <w:proofErr w:type="gramStart"/>
      <w:r w:rsidRPr="00641217">
        <w:rPr>
          <w:color w:val="39465C"/>
        </w:rPr>
        <w:t>сельского</w:t>
      </w:r>
      <w:proofErr w:type="gramEnd"/>
    </w:p>
    <w:p w:rsidR="00641217" w:rsidRPr="00641217" w:rsidRDefault="00641217" w:rsidP="00641217">
      <w:pPr>
        <w:jc w:val="both"/>
        <w:rPr>
          <w:color w:val="39465C"/>
        </w:rPr>
      </w:pPr>
      <w:r w:rsidRPr="00641217">
        <w:rPr>
          <w:color w:val="39465C"/>
        </w:rPr>
        <w:t>муниципального образования</w:t>
      </w:r>
    </w:p>
    <w:p w:rsidR="00641217" w:rsidRPr="00641217" w:rsidRDefault="00641217" w:rsidP="00641217">
      <w:pPr>
        <w:jc w:val="both"/>
        <w:rPr>
          <w:color w:val="39465C"/>
        </w:rPr>
      </w:pPr>
      <w:r w:rsidRPr="00641217">
        <w:rPr>
          <w:color w:val="39465C"/>
        </w:rPr>
        <w:t>Республики Калмыкия (</w:t>
      </w:r>
      <w:proofErr w:type="spellStart"/>
      <w:r w:rsidRPr="00641217">
        <w:rPr>
          <w:color w:val="39465C"/>
        </w:rPr>
        <w:t>ахлачи</w:t>
      </w:r>
      <w:proofErr w:type="spellEnd"/>
      <w:r w:rsidRPr="00641217">
        <w:rPr>
          <w:color w:val="39465C"/>
        </w:rPr>
        <w:t xml:space="preserve">)                            </w:t>
      </w:r>
      <w:r>
        <w:rPr>
          <w:color w:val="39465C"/>
        </w:rPr>
        <w:t xml:space="preserve">                         </w:t>
      </w:r>
      <w:r w:rsidRPr="00641217">
        <w:rPr>
          <w:color w:val="39465C"/>
        </w:rPr>
        <w:t xml:space="preserve"> Зенитов Н.А.</w:t>
      </w:r>
    </w:p>
    <w:p w:rsidR="00641217" w:rsidRDefault="00641217" w:rsidP="00641217">
      <w:pPr>
        <w:jc w:val="both"/>
        <w:rPr>
          <w:color w:val="39465C"/>
        </w:rPr>
      </w:pPr>
    </w:p>
    <w:p w:rsidR="00641217" w:rsidRDefault="00641217" w:rsidP="00641217">
      <w:pPr>
        <w:jc w:val="both"/>
        <w:rPr>
          <w:color w:val="39465C"/>
        </w:rPr>
      </w:pPr>
    </w:p>
    <w:p w:rsidR="00641217" w:rsidRDefault="00641217" w:rsidP="00641217">
      <w:pPr>
        <w:jc w:val="both"/>
        <w:rPr>
          <w:color w:val="39465C"/>
        </w:rPr>
      </w:pPr>
    </w:p>
    <w:p w:rsidR="00641217" w:rsidRDefault="00641217" w:rsidP="00641217">
      <w:pPr>
        <w:jc w:val="both"/>
        <w:rPr>
          <w:color w:val="39465C"/>
        </w:rPr>
      </w:pPr>
    </w:p>
    <w:p w:rsidR="00641217" w:rsidRDefault="00641217" w:rsidP="00641217">
      <w:pPr>
        <w:jc w:val="both"/>
        <w:rPr>
          <w:color w:val="39465C"/>
        </w:rPr>
      </w:pPr>
    </w:p>
    <w:p w:rsidR="00641217" w:rsidRPr="00641217" w:rsidRDefault="00641217" w:rsidP="00641217">
      <w:pPr>
        <w:jc w:val="both"/>
        <w:rPr>
          <w:color w:val="39465C"/>
        </w:rPr>
      </w:pPr>
      <w:r w:rsidRPr="00641217">
        <w:rPr>
          <w:color w:val="39465C"/>
        </w:rPr>
        <w:t>Председатель Собрания депутатов</w:t>
      </w:r>
    </w:p>
    <w:p w:rsidR="00641217" w:rsidRPr="00641217" w:rsidRDefault="00641217" w:rsidP="00641217">
      <w:pPr>
        <w:jc w:val="both"/>
        <w:rPr>
          <w:color w:val="39465C"/>
        </w:rPr>
      </w:pPr>
      <w:proofErr w:type="spellStart"/>
      <w:r w:rsidRPr="00641217">
        <w:rPr>
          <w:color w:val="39465C"/>
        </w:rPr>
        <w:t>Ачинеровского</w:t>
      </w:r>
      <w:proofErr w:type="spellEnd"/>
      <w:r w:rsidRPr="00641217">
        <w:rPr>
          <w:color w:val="39465C"/>
        </w:rPr>
        <w:t xml:space="preserve"> сельского муниципального</w:t>
      </w:r>
    </w:p>
    <w:p w:rsidR="00641217" w:rsidRPr="00641217" w:rsidRDefault="00641217" w:rsidP="00641217">
      <w:pPr>
        <w:jc w:val="both"/>
        <w:rPr>
          <w:color w:val="39465C"/>
        </w:rPr>
      </w:pPr>
      <w:r w:rsidRPr="00641217">
        <w:rPr>
          <w:color w:val="39465C"/>
        </w:rPr>
        <w:t xml:space="preserve">образования Республики Калмыкия                       </w:t>
      </w:r>
      <w:r>
        <w:rPr>
          <w:color w:val="39465C"/>
        </w:rPr>
        <w:t xml:space="preserve">                 </w:t>
      </w:r>
      <w:r w:rsidRPr="00641217">
        <w:rPr>
          <w:color w:val="39465C"/>
        </w:rPr>
        <w:t xml:space="preserve"> </w:t>
      </w:r>
      <w:r>
        <w:rPr>
          <w:color w:val="39465C"/>
        </w:rPr>
        <w:t xml:space="preserve">           </w:t>
      </w:r>
      <w:r w:rsidRPr="00641217">
        <w:rPr>
          <w:color w:val="39465C"/>
        </w:rPr>
        <w:t xml:space="preserve"> Зенитов Х.А.</w:t>
      </w:r>
    </w:p>
    <w:p w:rsidR="00641217" w:rsidRPr="00641217" w:rsidRDefault="00641217" w:rsidP="00641217">
      <w:pPr>
        <w:spacing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46767" w:rsidRDefault="00D46767" w:rsidP="00641217"/>
    <w:sectPr w:rsidR="00D46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217"/>
    <w:rsid w:val="00641217"/>
    <w:rsid w:val="00D46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00">
    <w:name w:val="A0"/>
    <w:rsid w:val="00641217"/>
    <w:rPr>
      <w:color w:val="000000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00">
    <w:name w:val="A0"/>
    <w:rsid w:val="00641217"/>
    <w:rPr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767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Ачинеровское СМО</dc:creator>
  <cp:lastModifiedBy>Ачинеровское СМО</cp:lastModifiedBy>
  <cp:revision>1</cp:revision>
  <cp:lastPrinted>2019-02-14T06:34:00Z</cp:lastPrinted>
  <dcterms:created xsi:type="dcterms:W3CDTF">2019-02-14T06:24:00Z</dcterms:created>
  <dcterms:modified xsi:type="dcterms:W3CDTF">2019-02-14T06:34:00Z</dcterms:modified>
</cp:coreProperties>
</file>