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F" w:rsidRDefault="0033121F" w:rsidP="0033121F">
      <w:pPr>
        <w:ind w:right="-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</w:t>
      </w: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СОБРАНИЕ ДЕПУТАТОВ</w:t>
      </w:r>
    </w:p>
    <w:p w:rsidR="0033121F" w:rsidRDefault="000F1CAF" w:rsidP="0033121F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АЧИНЕРОВ</w:t>
      </w:r>
      <w:r w:rsidR="0033121F">
        <w:rPr>
          <w:color w:val="000000"/>
          <w:sz w:val="24"/>
          <w:szCs w:val="24"/>
        </w:rPr>
        <w:t>СКОГО СЕЛЬСКОГО МУНИЦИПАЛЬНОГО ОБРАЗОВАНИЯ</w:t>
      </w: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КАЛМЫКИЯ</w:t>
      </w: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«__» ________ 2023 г.                    № ___                           </w:t>
      </w: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и </w:t>
      </w:r>
      <w:r w:rsidR="000F1CAF">
        <w:rPr>
          <w:color w:val="000000"/>
          <w:sz w:val="24"/>
          <w:szCs w:val="24"/>
        </w:rPr>
        <w:t>дополнений в Устав Ачинер</w:t>
      </w:r>
      <w:r w:rsidR="00817533">
        <w:rPr>
          <w:color w:val="000000"/>
          <w:sz w:val="24"/>
          <w:szCs w:val="24"/>
        </w:rPr>
        <w:t>овского</w:t>
      </w:r>
      <w:r>
        <w:rPr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</w:p>
    <w:p w:rsidR="0033121F" w:rsidRDefault="0033121F" w:rsidP="0033121F">
      <w:pPr>
        <w:ind w:right="-384"/>
        <w:jc w:val="center"/>
        <w:rPr>
          <w:color w:val="000000"/>
          <w:sz w:val="24"/>
          <w:szCs w:val="24"/>
        </w:rPr>
      </w:pPr>
    </w:p>
    <w:p w:rsidR="0033121F" w:rsidRDefault="00316959" w:rsidP="0033121F">
      <w:pPr>
        <w:spacing w:line="480" w:lineRule="auto"/>
        <w:ind w:right="-384"/>
        <w:rPr>
          <w:sz w:val="24"/>
          <w:szCs w:val="24"/>
          <w:lang w:eastAsia="zh-CN"/>
        </w:rPr>
      </w:pPr>
      <w:r>
        <w:rPr>
          <w:noProof/>
        </w:rPr>
        <w:pict>
          <v:line id="Прямая соединительная линия 2" o:spid="_x0000_s1026" style="position:absolute;flip:x y;z-index:251658240;visibility:visible" from="270pt,6.2pt" to="27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/mUAIAAGgEAAAOAAAAZHJzL2Uyb0RvYy54bWysVE2O0zAU3iNxByv7NkmnUzpR0xFqWlgM&#10;UGkG9q7tNBaObdlu0wohAWukHoErsABppAHOkNwI203LFDYI0YX7/H6+970fZ3S5KRlYE6Wp4GkQ&#10;d6MAEI4EpnyZBi9vZp1hALSBHEMmOEmDLdHB5fjhg1ElE9IThWCYKGBBuE4qmQaFMTIJQ40KUkLd&#10;FZJwa8yFKqGxV7UMsYKVRS9Z2IuiQVgJhaUSiGhttdneGIw9fp4TZF7kuSYGsDSw3Iw/lT8X7gzH&#10;I5gsFZQFRS0N+A8sSki5TXqEyqCBYKXoH1AlRUpokZsuEmUo8pwi4muw1cTRb9VcF1ASX4ttjpbH&#10;Nun/B4uer+cKUJwGvQBwWNoR1Z+ad82u/lZ/bnageV//qL/WX+rb+nt923yw8l3z0crOWN+16h3o&#10;uU5WUicWcMLnyvUCbfi1vBLotQZcTArIl8RXdLOVNk3sIsKTEHfR0vJZVM8Etj5wZYRv6yZXJcgZ&#10;lU9doJdeOcmlsU0EGz/R7XGiZGMA2iuR1Q7Ozn02mDggFySVNk+IKIET0oBR7hoNE7i+0sYR++Xi&#10;1FzMKGN+WRgHlUeMfIAWjGJndG5aLRcTpsAaunXzvzbviZsSK449WEEgnraygZTtZZuccYdny7B0&#10;Wmm/T28uoovpcDrsd/q9wbTTj7Ks83g26XcGs/jReXaWTSZZ/NZRi/tJQTEm3LE77Hbc/7vdaV/Z&#10;fiuP231sQ3iK7vtlyR7+PWk/WzfO/WIsBN7O1WHmdp29c/v03Hu5f7fy/Q/E+CcAAAD//wMAUEsD&#10;BBQABgAIAAAAIQADfo2k3AAAAAkBAAAPAAAAZHJzL2Rvd25yZXYueG1sTI/BTsMwEETvSPyDtUjc&#10;qEPVAErjVKiAkDhASfkAN97GUe11FLtp+Hu24gDHnRnNvilXk3dixCF2gRTczjIQSE0wHbUKvrYv&#10;Nw8gYtJktAuECr4xwqq6vCh1YcKJPnGsUyu4hGKhFdiU+kLK2Fj0Os5Cj8TePgxeJz6HVppBn7jc&#10;OznPsjvpdUf8weoe1xabQ330Ct7H/dPWfsjNa3Rv9y6n9fO0qZW6vpoelyASTukvDGd8RoeKmXbh&#10;SCYKpyBfZLwlsTFfgODAr7A7CznIqpT/F1Q/AAAA//8DAFBLAQItABQABgAIAAAAIQC2gziS/gAA&#10;AOEBAAATAAAAAAAAAAAAAAAAAAAAAABbQ29udGVudF9UeXBlc10ueG1sUEsBAi0AFAAGAAgAAAAh&#10;ADj9If/WAAAAlAEAAAsAAAAAAAAAAAAAAAAALwEAAF9yZWxzLy5yZWxzUEsBAi0AFAAGAAgAAAAh&#10;AGwk3+ZQAgAAaAQAAA4AAAAAAAAAAAAAAAAALgIAAGRycy9lMm9Eb2MueG1sUEsBAi0AFAAGAAgA&#10;AAAhAAN+jaTcAAAACQEAAA8AAAAAAAAAAAAAAAAAqgQAAGRycy9kb3ducmV2LnhtbFBLBQYAAAAA&#10;BAAEAPMAAACzBQAAAAA=&#10;" strokeweight=".5pt"/>
        </w:pict>
      </w:r>
      <w:r w:rsidR="0033121F">
        <w:rPr>
          <w:noProof/>
          <w:color w:val="000000"/>
          <w:sz w:val="24"/>
          <w:szCs w:val="24"/>
        </w:rPr>
        <w:t xml:space="preserve"> «___» ______ </w:t>
      </w:r>
      <w:r w:rsidR="0033121F">
        <w:rPr>
          <w:color w:val="000000"/>
          <w:sz w:val="24"/>
          <w:szCs w:val="24"/>
        </w:rPr>
        <w:t xml:space="preserve">2023 года                                                                    </w:t>
      </w:r>
      <w:r w:rsidR="00E03C90">
        <w:rPr>
          <w:color w:val="000000"/>
          <w:sz w:val="24"/>
          <w:szCs w:val="24"/>
        </w:rPr>
        <w:t xml:space="preserve">                     </w:t>
      </w:r>
      <w:r w:rsidR="000F1CAF">
        <w:rPr>
          <w:color w:val="000000"/>
          <w:sz w:val="24"/>
          <w:szCs w:val="24"/>
        </w:rPr>
        <w:t>п.</w:t>
      </w:r>
      <w:r w:rsidR="00E03C90">
        <w:rPr>
          <w:color w:val="000000"/>
          <w:sz w:val="24"/>
          <w:szCs w:val="24"/>
        </w:rPr>
        <w:t xml:space="preserve"> </w:t>
      </w:r>
      <w:r w:rsidR="000F1CAF">
        <w:rPr>
          <w:color w:val="000000"/>
          <w:sz w:val="24"/>
          <w:szCs w:val="24"/>
        </w:rPr>
        <w:t>Ачинеры</w:t>
      </w:r>
    </w:p>
    <w:p w:rsidR="0033121F" w:rsidRDefault="0033121F" w:rsidP="0033121F">
      <w:pPr>
        <w:suppressAutoHyphens/>
        <w:ind w:left="2835"/>
        <w:jc w:val="right"/>
        <w:rPr>
          <w:sz w:val="24"/>
          <w:szCs w:val="24"/>
          <w:lang w:eastAsia="zh-CN"/>
        </w:rPr>
      </w:pPr>
    </w:p>
    <w:p w:rsidR="0033121F" w:rsidRDefault="0033121F" w:rsidP="0033121F">
      <w:pPr>
        <w:suppressAutoHyphens/>
        <w:ind w:right="3685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О внесении изменений и </w:t>
      </w:r>
      <w:r w:rsidR="000F1CAF">
        <w:rPr>
          <w:sz w:val="24"/>
          <w:szCs w:val="24"/>
          <w:lang w:eastAsia="zh-CN"/>
        </w:rPr>
        <w:t>дополнений в Устав Ачинер</w:t>
      </w:r>
      <w:r w:rsidR="00817533">
        <w:rPr>
          <w:sz w:val="24"/>
          <w:szCs w:val="24"/>
          <w:lang w:eastAsia="zh-CN"/>
        </w:rPr>
        <w:t>овского</w:t>
      </w:r>
      <w:r>
        <w:rPr>
          <w:sz w:val="24"/>
          <w:szCs w:val="24"/>
          <w:lang w:eastAsia="zh-CN"/>
        </w:rPr>
        <w:t xml:space="preserve"> сельского муниципального образования Республики Калмыкия</w:t>
      </w:r>
    </w:p>
    <w:p w:rsidR="0033121F" w:rsidRDefault="0033121F" w:rsidP="0033121F">
      <w:pPr>
        <w:suppressAutoHyphens/>
        <w:ind w:right="1285"/>
        <w:rPr>
          <w:rFonts w:eastAsia="Calibri"/>
          <w:spacing w:val="-1"/>
          <w:sz w:val="24"/>
          <w:szCs w:val="24"/>
          <w:lang w:eastAsia="en-US"/>
        </w:rPr>
      </w:pPr>
    </w:p>
    <w:p w:rsidR="00E03C90" w:rsidRDefault="0033121F" w:rsidP="00E03C90">
      <w:pPr>
        <w:ind w:firstLine="709"/>
        <w:jc w:val="both"/>
        <w:rPr>
          <w:sz w:val="24"/>
          <w:szCs w:val="28"/>
        </w:rPr>
      </w:pPr>
      <w:proofErr w:type="gramStart"/>
      <w:r>
        <w:rPr>
          <w:color w:val="000000"/>
          <w:sz w:val="24"/>
          <w:szCs w:val="28"/>
          <w:shd w:val="clear" w:color="auto" w:fill="FFFFFF"/>
        </w:rPr>
        <w:t>В целях приведения Устава</w:t>
      </w:r>
      <w:r w:rsidR="000F1CAF">
        <w:rPr>
          <w:color w:val="000000"/>
          <w:sz w:val="24"/>
          <w:szCs w:val="28"/>
          <w:shd w:val="clear" w:color="auto" w:fill="FFFFFF"/>
        </w:rPr>
        <w:t xml:space="preserve"> Ачинер</w:t>
      </w:r>
      <w:r w:rsidR="00817533">
        <w:rPr>
          <w:color w:val="000000"/>
          <w:sz w:val="24"/>
          <w:szCs w:val="28"/>
          <w:shd w:val="clear" w:color="auto" w:fill="FFFFFF"/>
        </w:rPr>
        <w:t>овского</w:t>
      </w:r>
      <w:r>
        <w:rPr>
          <w:color w:val="000000"/>
          <w:sz w:val="24"/>
          <w:szCs w:val="28"/>
          <w:shd w:val="clear" w:color="auto" w:fill="FFFFFF"/>
        </w:rPr>
        <w:t xml:space="preserve"> сельского муниципального образования Республики Калмыкия в соответствие с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>
        <w:rPr>
          <w:color w:val="000000"/>
          <w:sz w:val="24"/>
          <w:szCs w:val="28"/>
          <w:shd w:val="clear" w:color="auto" w:fill="FFFFFF"/>
        </w:rPr>
        <w:t>федеральным и республиканским законодательством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</w:t>
      </w:r>
      <w:r w:rsidR="00DE6030">
        <w:rPr>
          <w:color w:val="000000"/>
          <w:sz w:val="24"/>
          <w:szCs w:val="28"/>
          <w:shd w:val="clear" w:color="auto" w:fill="FFFFFF"/>
        </w:rPr>
        <w:t>уководствуясь ст.</w:t>
      </w:r>
      <w:r>
        <w:rPr>
          <w:sz w:val="24"/>
          <w:szCs w:val="28"/>
          <w:shd w:val="clear" w:color="auto" w:fill="FFFFFF"/>
        </w:rPr>
        <w:t xml:space="preserve"> 25</w:t>
      </w:r>
      <w:r>
        <w:rPr>
          <w:color w:val="000000"/>
          <w:sz w:val="24"/>
          <w:szCs w:val="28"/>
          <w:shd w:val="clear" w:color="auto" w:fill="FFFFFF"/>
        </w:rPr>
        <w:t xml:space="preserve"> Устава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>
        <w:rPr>
          <w:color w:val="000000"/>
          <w:sz w:val="24"/>
          <w:szCs w:val="28"/>
          <w:shd w:val="clear" w:color="auto" w:fill="FFFFFF"/>
        </w:rPr>
        <w:t xml:space="preserve"> сельского муниципального образования Республики Калмыкия, Собрание депутатов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>
        <w:rPr>
          <w:color w:val="000000"/>
          <w:sz w:val="24"/>
          <w:szCs w:val="28"/>
          <w:shd w:val="clear" w:color="auto" w:fill="FFFFFF"/>
        </w:rPr>
        <w:t xml:space="preserve"> сельского муниципального</w:t>
      </w:r>
      <w:proofErr w:type="gramEnd"/>
      <w:r>
        <w:rPr>
          <w:color w:val="000000"/>
          <w:sz w:val="24"/>
          <w:szCs w:val="28"/>
          <w:shd w:val="clear" w:color="auto" w:fill="FFFFFF"/>
        </w:rPr>
        <w:t xml:space="preserve"> образования Республики Калмыкия </w:t>
      </w:r>
      <w:r>
        <w:rPr>
          <w:sz w:val="24"/>
          <w:szCs w:val="28"/>
        </w:rPr>
        <w:t>решило:</w:t>
      </w:r>
    </w:p>
    <w:p w:rsidR="00E03C90" w:rsidRDefault="00AA6AF3" w:rsidP="00E03C90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8"/>
          <w:shd w:val="clear" w:color="auto" w:fill="FFFFFF"/>
        </w:rPr>
        <w:t xml:space="preserve">1. </w:t>
      </w:r>
      <w:r w:rsidR="0033121F">
        <w:rPr>
          <w:sz w:val="24"/>
          <w:szCs w:val="28"/>
          <w:shd w:val="clear" w:color="auto" w:fill="FFFFFF"/>
        </w:rPr>
        <w:t xml:space="preserve">Внести в Устав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33121F">
        <w:rPr>
          <w:sz w:val="24"/>
          <w:szCs w:val="28"/>
          <w:shd w:val="clear" w:color="auto" w:fill="FFFFFF"/>
        </w:rPr>
        <w:t>сельского муниципального образования Республики Калмыкия, утвержденный решением Собрания депутатов</w:t>
      </w:r>
      <w:r w:rsidR="00E03C90">
        <w:rPr>
          <w:sz w:val="24"/>
          <w:szCs w:val="28"/>
          <w:shd w:val="clear" w:color="auto" w:fill="FFFFFF"/>
        </w:rPr>
        <w:t xml:space="preserve"> </w:t>
      </w:r>
      <w:r w:rsidR="000F1CAF">
        <w:rPr>
          <w:color w:val="000000"/>
          <w:sz w:val="24"/>
          <w:szCs w:val="28"/>
          <w:shd w:val="clear" w:color="auto" w:fill="FFFFFF"/>
        </w:rPr>
        <w:t>Ачинер</w:t>
      </w:r>
      <w:r w:rsidR="00DE6030">
        <w:rPr>
          <w:color w:val="000000"/>
          <w:sz w:val="24"/>
          <w:szCs w:val="28"/>
          <w:shd w:val="clear" w:color="auto" w:fill="FFFFFF"/>
        </w:rPr>
        <w:t>овского</w:t>
      </w:r>
      <w:r w:rsidR="00E03C90">
        <w:rPr>
          <w:color w:val="000000"/>
          <w:sz w:val="24"/>
          <w:szCs w:val="28"/>
          <w:shd w:val="clear" w:color="auto" w:fill="FFFFFF"/>
        </w:rPr>
        <w:t xml:space="preserve"> </w:t>
      </w:r>
      <w:r w:rsidR="00DE6030">
        <w:rPr>
          <w:sz w:val="24"/>
          <w:szCs w:val="28"/>
          <w:shd w:val="clear" w:color="auto" w:fill="FFFFFF"/>
        </w:rPr>
        <w:t>сельского муниципального образования Республики Калмыкия</w:t>
      </w:r>
      <w:r w:rsidR="00E03C90">
        <w:rPr>
          <w:sz w:val="24"/>
          <w:szCs w:val="28"/>
          <w:shd w:val="clear" w:color="auto" w:fill="FFFFFF"/>
        </w:rPr>
        <w:t xml:space="preserve"> </w:t>
      </w:r>
      <w:r w:rsidR="000F1CAF">
        <w:rPr>
          <w:sz w:val="24"/>
          <w:szCs w:val="28"/>
          <w:shd w:val="clear" w:color="auto" w:fill="FFFFFF"/>
        </w:rPr>
        <w:t>№</w:t>
      </w:r>
      <w:r w:rsidR="00E03C90">
        <w:rPr>
          <w:sz w:val="24"/>
          <w:szCs w:val="28"/>
          <w:shd w:val="clear" w:color="auto" w:fill="FFFFFF"/>
        </w:rPr>
        <w:t xml:space="preserve"> </w:t>
      </w:r>
      <w:r w:rsidR="000F1CAF">
        <w:rPr>
          <w:sz w:val="24"/>
          <w:szCs w:val="28"/>
          <w:shd w:val="clear" w:color="auto" w:fill="FFFFFF"/>
        </w:rPr>
        <w:t>2 от 15.03</w:t>
      </w:r>
      <w:r w:rsidR="00DE6030">
        <w:rPr>
          <w:sz w:val="24"/>
          <w:szCs w:val="28"/>
          <w:shd w:val="clear" w:color="auto" w:fill="FFFFFF"/>
        </w:rPr>
        <w:t>.2022г</w:t>
      </w:r>
      <w:proofErr w:type="gramStart"/>
      <w:r w:rsidR="00DE6030">
        <w:rPr>
          <w:sz w:val="24"/>
          <w:szCs w:val="28"/>
          <w:shd w:val="clear" w:color="auto" w:fill="FFFFFF"/>
        </w:rPr>
        <w:t>.</w:t>
      </w:r>
      <w:r w:rsidR="004946B7" w:rsidRPr="004946B7">
        <w:rPr>
          <w:color w:val="000000"/>
          <w:sz w:val="24"/>
          <w:szCs w:val="24"/>
          <w:lang w:bidi="ru-RU"/>
        </w:rPr>
        <w:t>(</w:t>
      </w:r>
      <w:proofErr w:type="gramEnd"/>
      <w:r w:rsidR="004946B7" w:rsidRPr="004946B7">
        <w:rPr>
          <w:color w:val="000000"/>
          <w:sz w:val="24"/>
          <w:szCs w:val="24"/>
          <w:lang w:bidi="ru-RU"/>
        </w:rPr>
        <w:t>с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0F1CAF">
        <w:rPr>
          <w:color w:val="000000"/>
          <w:sz w:val="24"/>
          <w:szCs w:val="24"/>
          <w:lang w:bidi="ru-RU"/>
        </w:rPr>
        <w:t>изменениями и дополнениями от 18.05.2023г. №1</w:t>
      </w:r>
      <w:r w:rsidR="004946B7">
        <w:rPr>
          <w:color w:val="000000"/>
          <w:sz w:val="24"/>
          <w:szCs w:val="24"/>
          <w:lang w:bidi="ru-RU"/>
        </w:rPr>
        <w:t xml:space="preserve">) следующие изменения и дополнения: </w:t>
      </w:r>
    </w:p>
    <w:p w:rsidR="00E03C90" w:rsidRDefault="00AA6AF3" w:rsidP="00E03C90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1) В пункте 11 </w:t>
      </w:r>
      <w:r w:rsidR="004946B7" w:rsidRPr="004946B7">
        <w:rPr>
          <w:color w:val="000000"/>
          <w:sz w:val="24"/>
          <w:szCs w:val="24"/>
          <w:lang w:bidi="ru-RU"/>
        </w:rPr>
        <w:t>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E03C90" w:rsidRDefault="00AA6AF3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 xml:space="preserve">2) </w:t>
      </w:r>
      <w:r w:rsidR="00E03C90">
        <w:rPr>
          <w:color w:val="000000"/>
          <w:sz w:val="24"/>
          <w:szCs w:val="24"/>
          <w:lang w:bidi="ru-RU"/>
        </w:rPr>
        <w:t>Часть</w:t>
      </w:r>
      <w:r w:rsidR="004946B7" w:rsidRPr="004946B7">
        <w:rPr>
          <w:color w:val="000000"/>
          <w:sz w:val="24"/>
          <w:szCs w:val="24"/>
          <w:lang w:bidi="ru-RU"/>
        </w:rPr>
        <w:t xml:space="preserve"> 4 статьи 30 дополнить абзацем следующего содержания: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proofErr w:type="gramStart"/>
      <w:r w:rsidRPr="004946B7">
        <w:rPr>
          <w:color w:val="000000"/>
          <w:sz w:val="24"/>
          <w:szCs w:val="24"/>
          <w:lang w:bidi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4946B7">
        <w:rPr>
          <w:color w:val="000000"/>
          <w:sz w:val="24"/>
          <w:szCs w:val="24"/>
          <w:lang w:bidi="ru-RU"/>
        </w:rPr>
        <w:t xml:space="preserve"> от него обстоятельств в порядке, предусмотренном частями 3-6 статьи 13 Федерального закона от 25 декабря 2008 года № 273-ФЗ </w:t>
      </w:r>
      <w:r w:rsidR="00EB30E1">
        <w:rPr>
          <w:color w:val="000000"/>
          <w:sz w:val="24"/>
          <w:szCs w:val="24"/>
          <w:lang w:bidi="ru-RU"/>
        </w:rPr>
        <w:t>«О противодействии коррупции».</w:t>
      </w:r>
    </w:p>
    <w:p w:rsidR="00E03C90" w:rsidRDefault="007C75C9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>3)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C22443">
        <w:rPr>
          <w:color w:val="000000"/>
          <w:sz w:val="24"/>
          <w:szCs w:val="24"/>
          <w:lang w:bidi="ru-RU"/>
        </w:rPr>
        <w:t xml:space="preserve">В </w:t>
      </w:r>
      <w:r w:rsidR="00E03C90">
        <w:rPr>
          <w:color w:val="000000"/>
          <w:sz w:val="24"/>
          <w:szCs w:val="24"/>
          <w:lang w:bidi="ru-RU"/>
        </w:rPr>
        <w:t>части 4</w:t>
      </w:r>
      <w:r w:rsidR="004946B7" w:rsidRPr="007C75C9">
        <w:rPr>
          <w:color w:val="000000"/>
          <w:sz w:val="24"/>
          <w:szCs w:val="24"/>
          <w:lang w:bidi="ru-RU"/>
        </w:rPr>
        <w:t xml:space="preserve"> статьи 34: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4946B7">
        <w:rPr>
          <w:color w:val="000000"/>
          <w:sz w:val="24"/>
          <w:szCs w:val="24"/>
          <w:lang w:bidi="ru-RU"/>
        </w:rPr>
        <w:t>а) дополнить абзацем 2 следующего содержания: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proofErr w:type="gramStart"/>
      <w:r w:rsidRPr="004946B7">
        <w:rPr>
          <w:color w:val="000000"/>
          <w:sz w:val="24"/>
          <w:szCs w:val="24"/>
          <w:lang w:bidi="ru-RU"/>
        </w:rPr>
        <w:t>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</w:t>
      </w:r>
      <w:r w:rsidR="00AA6AF3">
        <w:rPr>
          <w:color w:val="000000"/>
          <w:sz w:val="24"/>
          <w:szCs w:val="24"/>
          <w:lang w:bidi="ru-RU"/>
        </w:rPr>
        <w:t>изации местного самоуправления Р</w:t>
      </w:r>
      <w:r w:rsidRPr="004946B7">
        <w:rPr>
          <w:color w:val="000000"/>
          <w:sz w:val="24"/>
          <w:szCs w:val="24"/>
          <w:lang w:bidi="ru-RU"/>
        </w:rPr>
        <w:t xml:space="preserve">оссийской Федерации» и </w:t>
      </w:r>
      <w:r w:rsidRPr="004946B7">
        <w:rPr>
          <w:color w:val="000000"/>
          <w:sz w:val="24"/>
          <w:szCs w:val="24"/>
          <w:lang w:bidi="ru-RU"/>
        </w:rPr>
        <w:lastRenderedPageBreak/>
        <w:t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4946B7">
        <w:rPr>
          <w:color w:val="000000"/>
          <w:sz w:val="24"/>
          <w:szCs w:val="24"/>
          <w:lang w:bidi="ru-RU"/>
        </w:rPr>
        <w:t xml:space="preserve"> указанного лица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4946B7">
        <w:rPr>
          <w:color w:val="000000"/>
          <w:sz w:val="24"/>
          <w:szCs w:val="24"/>
          <w:lang w:bidi="ru-RU"/>
        </w:rPr>
        <w:t>.»</w:t>
      </w:r>
      <w:proofErr w:type="gramEnd"/>
      <w:r w:rsidRPr="004946B7">
        <w:rPr>
          <w:color w:val="000000"/>
          <w:sz w:val="24"/>
          <w:szCs w:val="24"/>
          <w:lang w:bidi="ru-RU"/>
        </w:rPr>
        <w:t>;</w:t>
      </w:r>
    </w:p>
    <w:p w:rsid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4946B7">
        <w:rPr>
          <w:color w:val="000000"/>
          <w:sz w:val="24"/>
          <w:szCs w:val="24"/>
          <w:lang w:bidi="ru-RU"/>
        </w:rPr>
        <w:t>б) абзацы 2, 3 считать абзацами 3, 4.</w:t>
      </w:r>
    </w:p>
    <w:p w:rsidR="00E03C90" w:rsidRDefault="007C75C9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>4)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4946B7" w:rsidRPr="004946B7">
        <w:rPr>
          <w:color w:val="000000"/>
          <w:sz w:val="24"/>
          <w:szCs w:val="24"/>
          <w:lang w:bidi="ru-RU"/>
        </w:rPr>
        <w:t>дополнить главой IX следующего содержания:</w:t>
      </w:r>
    </w:p>
    <w:p w:rsidR="004946B7" w:rsidRPr="00E03C90" w:rsidRDefault="004946B7" w:rsidP="00E03C90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4946B7">
        <w:rPr>
          <w:color w:val="000000"/>
          <w:sz w:val="24"/>
          <w:szCs w:val="24"/>
          <w:lang w:bidi="ru-RU"/>
        </w:rPr>
        <w:t>«Глава IX Международные и внешнеэкономические связи органов местного самоуправления муниципального образования</w:t>
      </w:r>
    </w:p>
    <w:p w:rsidR="004946B7" w:rsidRPr="004946B7" w:rsidRDefault="004946B7" w:rsidP="00E03C90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Статья 69. Полномочия органов местного самоуправления в сфере международных и внешнеэкономических связей</w:t>
      </w:r>
    </w:p>
    <w:p w:rsidR="004946B7" w:rsidRPr="004946B7" w:rsidRDefault="004946B7" w:rsidP="004946B7">
      <w:pPr>
        <w:widowControl w:val="0"/>
        <w:numPr>
          <w:ilvl w:val="0"/>
          <w:numId w:val="4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4946B7" w:rsidRPr="004946B7" w:rsidRDefault="004946B7" w:rsidP="004946B7">
      <w:pPr>
        <w:widowControl w:val="0"/>
        <w:numPr>
          <w:ilvl w:val="0"/>
          <w:numId w:val="4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</w:t>
      </w:r>
      <w:r w:rsidR="007C75C9">
        <w:rPr>
          <w:color w:val="000000"/>
          <w:sz w:val="24"/>
          <w:szCs w:val="24"/>
          <w:lang w:bidi="ru-RU"/>
        </w:rPr>
        <w:t>-</w:t>
      </w:r>
      <w:r w:rsidRPr="004946B7">
        <w:rPr>
          <w:color w:val="000000"/>
          <w:sz w:val="24"/>
          <w:szCs w:val="24"/>
          <w:lang w:bidi="ru-RU"/>
        </w:rPr>
        <w:softHyphen/>
        <w:t>территориальных, административно-территориальных и муниципальных образований иностранных государств;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участие в разработке и реализации проектов международных программ межмуниципального сотрудничества;</w:t>
      </w:r>
    </w:p>
    <w:p w:rsidR="004946B7" w:rsidRPr="004946B7" w:rsidRDefault="004946B7" w:rsidP="004946B7">
      <w:pPr>
        <w:widowControl w:val="0"/>
        <w:numPr>
          <w:ilvl w:val="0"/>
          <w:numId w:val="5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4946B7" w:rsidRPr="004946B7" w:rsidRDefault="004946B7" w:rsidP="004946B7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Статья 70.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106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248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031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 xml:space="preserve">Глава муниципального образования ежегодно до 15 января информирует уполномоченный орган государственной власти Республики Калмыкия в установленном </w:t>
      </w:r>
      <w:r w:rsidRPr="004946B7">
        <w:rPr>
          <w:color w:val="000000"/>
          <w:sz w:val="24"/>
          <w:szCs w:val="24"/>
          <w:lang w:bidi="ru-RU"/>
        </w:rPr>
        <w:lastRenderedPageBreak/>
        <w:t>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181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4946B7" w:rsidRPr="004946B7" w:rsidRDefault="004946B7" w:rsidP="004946B7">
      <w:pPr>
        <w:widowControl w:val="0"/>
        <w:numPr>
          <w:ilvl w:val="0"/>
          <w:numId w:val="6"/>
        </w:numPr>
        <w:tabs>
          <w:tab w:val="left" w:pos="1031"/>
        </w:tabs>
        <w:jc w:val="both"/>
        <w:rPr>
          <w:color w:val="000000"/>
          <w:sz w:val="24"/>
          <w:szCs w:val="24"/>
          <w:lang w:bidi="ru-RU"/>
        </w:rPr>
      </w:pPr>
      <w:r w:rsidRPr="004946B7">
        <w:rPr>
          <w:color w:val="000000"/>
          <w:sz w:val="24"/>
          <w:szCs w:val="24"/>
          <w:lang w:bidi="ru-RU"/>
        </w:rPr>
        <w:t>Глава муниципального образования ежегодно до 15 января направляет в уполномоченный орган государственной власти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</w:t>
      </w:r>
      <w:proofErr w:type="gramStart"/>
      <w:r w:rsidRPr="004946B7">
        <w:rPr>
          <w:color w:val="000000"/>
          <w:sz w:val="24"/>
          <w:szCs w:val="24"/>
          <w:lang w:bidi="ru-RU"/>
        </w:rPr>
        <w:t>.».</w:t>
      </w:r>
      <w:proofErr w:type="gramEnd"/>
    </w:p>
    <w:p w:rsidR="004946B7" w:rsidRDefault="00731AFC" w:rsidP="00E03C90">
      <w:pPr>
        <w:widowControl w:val="0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="007C75C9">
        <w:rPr>
          <w:color w:val="000000"/>
          <w:sz w:val="24"/>
          <w:szCs w:val="24"/>
          <w:lang w:bidi="ru-RU"/>
        </w:rPr>
        <w:t>)</w:t>
      </w:r>
      <w:r w:rsidR="004946B7" w:rsidRPr="004946B7">
        <w:rPr>
          <w:color w:val="000000"/>
          <w:sz w:val="24"/>
          <w:szCs w:val="24"/>
          <w:lang w:bidi="ru-RU"/>
        </w:rPr>
        <w:t xml:space="preserve"> главу IX считать соответственно главой X, статью 69 соответственно статьей 71.</w:t>
      </w:r>
    </w:p>
    <w:p w:rsidR="004946B7" w:rsidRPr="00731AFC" w:rsidRDefault="00731AFC" w:rsidP="00731AFC">
      <w:pPr>
        <w:widowControl w:val="0"/>
        <w:tabs>
          <w:tab w:val="left" w:pos="1031"/>
        </w:tabs>
        <w:ind w:left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</w:t>
      </w:r>
      <w:r w:rsidR="00E03C90">
        <w:rPr>
          <w:color w:val="000000"/>
          <w:sz w:val="24"/>
          <w:szCs w:val="24"/>
          <w:lang w:bidi="ru-RU"/>
        </w:rPr>
        <w:t xml:space="preserve"> </w:t>
      </w:r>
      <w:r w:rsidR="000F1CAF" w:rsidRPr="00731AFC">
        <w:rPr>
          <w:color w:val="000000"/>
          <w:sz w:val="24"/>
          <w:szCs w:val="24"/>
          <w:lang w:bidi="ru-RU"/>
        </w:rPr>
        <w:t>Главе Ачинер</w:t>
      </w:r>
      <w:r w:rsidR="007C75C9" w:rsidRPr="00731AFC">
        <w:rPr>
          <w:color w:val="000000"/>
          <w:sz w:val="24"/>
          <w:szCs w:val="24"/>
          <w:lang w:bidi="ru-RU"/>
        </w:rPr>
        <w:t>овского</w:t>
      </w:r>
      <w:r w:rsidR="004946B7" w:rsidRPr="00731AFC">
        <w:rPr>
          <w:color w:val="000000"/>
          <w:sz w:val="24"/>
          <w:szCs w:val="24"/>
          <w:lang w:bidi="ru-RU"/>
        </w:rPr>
        <w:t xml:space="preserve"> сельского муниципального образования Республики Калмыкия (ахлачи)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3121F" w:rsidRPr="007C75C9" w:rsidRDefault="00731AFC" w:rsidP="00E03C90">
      <w:pPr>
        <w:keepNext/>
        <w:widowControl w:val="0"/>
        <w:suppressAutoHyphens/>
        <w:ind w:firstLine="360"/>
        <w:jc w:val="both"/>
        <w:rPr>
          <w:spacing w:val="-1"/>
          <w:sz w:val="24"/>
          <w:szCs w:val="24"/>
          <w:lang w:eastAsia="zh-CN"/>
        </w:rPr>
      </w:pPr>
      <w:r>
        <w:rPr>
          <w:rFonts w:eastAsia="Tahoma"/>
          <w:color w:val="000000"/>
          <w:sz w:val="24"/>
          <w:szCs w:val="24"/>
          <w:lang w:bidi="ru-RU"/>
        </w:rPr>
        <w:t>3.</w:t>
      </w:r>
      <w:r w:rsidR="00E03C90">
        <w:rPr>
          <w:rFonts w:eastAsia="Tahoma"/>
          <w:color w:val="000000"/>
          <w:sz w:val="24"/>
          <w:szCs w:val="24"/>
          <w:lang w:bidi="ru-RU"/>
        </w:rPr>
        <w:t xml:space="preserve"> </w:t>
      </w:r>
      <w:r w:rsidR="004946B7" w:rsidRPr="007C75C9">
        <w:rPr>
          <w:rFonts w:eastAsia="Tahoma"/>
          <w:color w:val="000000"/>
          <w:sz w:val="24"/>
          <w:szCs w:val="24"/>
          <w:lang w:bidi="ru-RU"/>
        </w:rPr>
        <w:t>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</w:t>
      </w:r>
    </w:p>
    <w:p w:rsidR="007C75C9" w:rsidRDefault="007C75C9" w:rsidP="0033121F">
      <w:pPr>
        <w:suppressAutoHyphens/>
        <w:jc w:val="both"/>
        <w:rPr>
          <w:sz w:val="24"/>
          <w:szCs w:val="24"/>
          <w:lang w:eastAsia="zh-CN"/>
        </w:rPr>
      </w:pPr>
    </w:p>
    <w:p w:rsidR="007C75C9" w:rsidRDefault="007C75C9" w:rsidP="0033121F">
      <w:pPr>
        <w:suppressAutoHyphens/>
        <w:jc w:val="both"/>
        <w:rPr>
          <w:sz w:val="24"/>
          <w:szCs w:val="24"/>
          <w:lang w:eastAsia="zh-CN"/>
        </w:rPr>
      </w:pPr>
    </w:p>
    <w:p w:rsidR="007C75C9" w:rsidRDefault="007C75C9" w:rsidP="0033121F">
      <w:pPr>
        <w:suppressAutoHyphens/>
        <w:jc w:val="both"/>
        <w:rPr>
          <w:sz w:val="24"/>
          <w:szCs w:val="24"/>
          <w:lang w:eastAsia="zh-CN"/>
        </w:rPr>
      </w:pP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Председатель Собрания депутатов</w:t>
      </w:r>
    </w:p>
    <w:p w:rsidR="0033121F" w:rsidRDefault="00731AFC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Ачинер</w:t>
      </w:r>
      <w:r w:rsidR="007673C7">
        <w:rPr>
          <w:sz w:val="24"/>
          <w:szCs w:val="24"/>
          <w:lang w:eastAsia="zh-CN"/>
        </w:rPr>
        <w:t>овского</w:t>
      </w:r>
      <w:r w:rsidR="0033121F">
        <w:rPr>
          <w:sz w:val="24"/>
          <w:szCs w:val="24"/>
          <w:lang w:eastAsia="zh-CN"/>
        </w:rPr>
        <w:t xml:space="preserve"> сельского </w:t>
      </w: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муниципального образования</w:t>
      </w: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Республики Калмыкия                                              </w:t>
      </w:r>
      <w:r w:rsidR="00316959">
        <w:rPr>
          <w:sz w:val="24"/>
          <w:szCs w:val="24"/>
          <w:lang w:eastAsia="zh-CN"/>
        </w:rPr>
        <w:t xml:space="preserve">                </w:t>
      </w:r>
      <w:bookmarkStart w:id="0" w:name="_GoBack"/>
      <w:bookmarkEnd w:id="0"/>
      <w:r>
        <w:rPr>
          <w:sz w:val="24"/>
          <w:szCs w:val="24"/>
          <w:lang w:eastAsia="zh-CN"/>
        </w:rPr>
        <w:t xml:space="preserve">    </w:t>
      </w:r>
      <w:r w:rsidR="00731AFC">
        <w:rPr>
          <w:sz w:val="24"/>
          <w:szCs w:val="24"/>
          <w:lang w:eastAsia="zh-CN"/>
        </w:rPr>
        <w:t>Ц.Н.Оршаева.</w:t>
      </w:r>
    </w:p>
    <w:p w:rsidR="0033121F" w:rsidRDefault="0033121F" w:rsidP="0033121F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33121F" w:rsidRDefault="00731AFC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Глава Ачинер</w:t>
      </w:r>
      <w:r w:rsidR="007673C7">
        <w:rPr>
          <w:sz w:val="24"/>
          <w:szCs w:val="24"/>
          <w:lang w:eastAsia="zh-CN"/>
        </w:rPr>
        <w:t xml:space="preserve">овского </w:t>
      </w:r>
      <w:proofErr w:type="gramStart"/>
      <w:r w:rsidR="0033121F">
        <w:rPr>
          <w:sz w:val="24"/>
          <w:szCs w:val="24"/>
          <w:lang w:eastAsia="zh-CN"/>
        </w:rPr>
        <w:t>сельского</w:t>
      </w:r>
      <w:proofErr w:type="gramEnd"/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муниципального образования </w:t>
      </w:r>
    </w:p>
    <w:p w:rsidR="0033121F" w:rsidRDefault="0033121F" w:rsidP="0033121F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Республики Калмыкия (ахлачи)                                   </w:t>
      </w:r>
      <w:r w:rsidR="00731AFC">
        <w:rPr>
          <w:sz w:val="24"/>
          <w:szCs w:val="24"/>
          <w:lang w:eastAsia="zh-CN"/>
        </w:rPr>
        <w:t xml:space="preserve">                  А.В.Эрдниев.</w:t>
      </w:r>
    </w:p>
    <w:p w:rsidR="0033121F" w:rsidRDefault="0033121F" w:rsidP="0033121F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33121F" w:rsidRDefault="0033121F" w:rsidP="0033121F">
      <w:pPr>
        <w:ind w:right="-384"/>
      </w:pPr>
    </w:p>
    <w:p w:rsidR="00D836DA" w:rsidRDefault="00316959"/>
    <w:sectPr w:rsidR="00D836DA" w:rsidSect="00AE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A16"/>
    <w:multiLevelType w:val="multilevel"/>
    <w:tmpl w:val="BD726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26EFF"/>
    <w:multiLevelType w:val="multilevel"/>
    <w:tmpl w:val="FFDC3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A6B26"/>
    <w:multiLevelType w:val="hybridMultilevel"/>
    <w:tmpl w:val="B64A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3407"/>
    <w:multiLevelType w:val="multilevel"/>
    <w:tmpl w:val="4E02F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7100C"/>
    <w:multiLevelType w:val="multilevel"/>
    <w:tmpl w:val="973C7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76D30"/>
    <w:multiLevelType w:val="hybridMultilevel"/>
    <w:tmpl w:val="C47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D3B"/>
    <w:multiLevelType w:val="multilevel"/>
    <w:tmpl w:val="3F0C1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45D4A"/>
    <w:multiLevelType w:val="hybridMultilevel"/>
    <w:tmpl w:val="2A1277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B7C"/>
    <w:rsid w:val="0005736A"/>
    <w:rsid w:val="000F1CAF"/>
    <w:rsid w:val="001B4EA4"/>
    <w:rsid w:val="00316959"/>
    <w:rsid w:val="00325BC1"/>
    <w:rsid w:val="0033121F"/>
    <w:rsid w:val="004946B7"/>
    <w:rsid w:val="00731AFC"/>
    <w:rsid w:val="007673C7"/>
    <w:rsid w:val="007C75C9"/>
    <w:rsid w:val="00817533"/>
    <w:rsid w:val="008B2F0D"/>
    <w:rsid w:val="009D7B7C"/>
    <w:rsid w:val="00AA6AF3"/>
    <w:rsid w:val="00AE03D9"/>
    <w:rsid w:val="00C22443"/>
    <w:rsid w:val="00DE6030"/>
    <w:rsid w:val="00E03C90"/>
    <w:rsid w:val="00E1765C"/>
    <w:rsid w:val="00E51AA7"/>
    <w:rsid w:val="00EB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4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6B7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C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4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946B7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C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Ачинеровское СМО</cp:lastModifiedBy>
  <cp:revision>4</cp:revision>
  <dcterms:created xsi:type="dcterms:W3CDTF">2023-11-30T08:03:00Z</dcterms:created>
  <dcterms:modified xsi:type="dcterms:W3CDTF">2023-11-30T08:13:00Z</dcterms:modified>
</cp:coreProperties>
</file>